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F275C9" w:rsidRDefault="00EC6F8D" w:rsidP="00EC6F8D">
      <w:pPr>
        <w:spacing w:before="1440"/>
        <w:jc w:val="center"/>
        <w:rPr>
          <w:rFonts w:ascii="Arial" w:hAnsi="Arial" w:cs="Arial"/>
          <w:b/>
          <w:sz w:val="22"/>
          <w:szCs w:val="22"/>
          <w:lang w:val="en-GB"/>
        </w:rPr>
      </w:pPr>
      <w:r w:rsidRPr="00F275C9">
        <w:rPr>
          <w:rFonts w:ascii="Arial" w:hAnsi="Arial" w:cs="Arial"/>
          <w:b/>
          <w:sz w:val="22"/>
          <w:szCs w:val="22"/>
          <w:lang w:val="en-GB"/>
        </w:rPr>
        <w:t>CONVENTION FOR THE SAFEGUARDING OF THE</w:t>
      </w:r>
      <w:r w:rsidRPr="00F275C9">
        <w:rPr>
          <w:rFonts w:ascii="Arial" w:hAnsi="Arial" w:cs="Arial"/>
          <w:b/>
          <w:sz w:val="22"/>
          <w:szCs w:val="22"/>
          <w:lang w:val="en-GB"/>
        </w:rPr>
        <w:br/>
        <w:t>INTANGIBLE CULTURAL HERITAGE</w:t>
      </w:r>
    </w:p>
    <w:p w14:paraId="3F72B1D3" w14:textId="77777777" w:rsidR="00EC6F8D" w:rsidRPr="00F275C9" w:rsidRDefault="00EC6F8D" w:rsidP="00EC6F8D">
      <w:pPr>
        <w:spacing w:before="1200"/>
        <w:jc w:val="center"/>
        <w:rPr>
          <w:rFonts w:ascii="Arial" w:hAnsi="Arial" w:cs="Arial"/>
          <w:b/>
          <w:sz w:val="22"/>
          <w:szCs w:val="22"/>
          <w:lang w:val="en-GB"/>
        </w:rPr>
      </w:pPr>
      <w:r w:rsidRPr="00F275C9">
        <w:rPr>
          <w:rFonts w:ascii="Arial" w:hAnsi="Arial" w:cs="Arial"/>
          <w:b/>
          <w:sz w:val="22"/>
          <w:szCs w:val="22"/>
          <w:lang w:val="en-GB"/>
        </w:rPr>
        <w:t>INTERGOVERNMENTAL COMMITTEE FOR THE</w:t>
      </w:r>
      <w:r w:rsidRPr="00F275C9">
        <w:rPr>
          <w:rFonts w:ascii="Arial" w:hAnsi="Arial" w:cs="Arial"/>
          <w:b/>
          <w:sz w:val="22"/>
          <w:szCs w:val="22"/>
          <w:lang w:val="en-GB"/>
        </w:rPr>
        <w:br/>
        <w:t>SAFEGUARDING OF THE INTANGIBLE CULTURAL HERITAGE</w:t>
      </w:r>
    </w:p>
    <w:p w14:paraId="75AF235F" w14:textId="77777777" w:rsidR="004E1760" w:rsidRPr="00F275C9" w:rsidRDefault="004E1760" w:rsidP="004E1760">
      <w:pPr>
        <w:spacing w:before="840"/>
        <w:jc w:val="center"/>
        <w:rPr>
          <w:rFonts w:ascii="Arial" w:hAnsi="Arial" w:cs="Arial"/>
          <w:b/>
          <w:sz w:val="22"/>
          <w:szCs w:val="22"/>
          <w:lang w:val="en-GB"/>
        </w:rPr>
      </w:pPr>
      <w:r w:rsidRPr="00F275C9">
        <w:rPr>
          <w:rFonts w:ascii="Arial" w:hAnsi="Arial" w:cs="Arial"/>
          <w:b/>
          <w:sz w:val="22"/>
          <w:szCs w:val="22"/>
          <w:lang w:val="en-GB"/>
        </w:rPr>
        <w:t>Meeting of the Bureau</w:t>
      </w:r>
    </w:p>
    <w:p w14:paraId="1FD89575" w14:textId="6F4FCD1E" w:rsidR="00B2172B" w:rsidRPr="00F275C9" w:rsidRDefault="00962034" w:rsidP="004E1760">
      <w:pPr>
        <w:spacing w:before="840"/>
        <w:jc w:val="center"/>
        <w:rPr>
          <w:rFonts w:ascii="Arial" w:hAnsi="Arial" w:cs="Arial"/>
          <w:b/>
          <w:sz w:val="22"/>
          <w:szCs w:val="22"/>
          <w:lang w:val="en-GB"/>
        </w:rPr>
      </w:pPr>
      <w:r w:rsidRPr="00F275C9">
        <w:rPr>
          <w:rFonts w:ascii="Arial" w:hAnsi="Arial" w:cs="Arial"/>
          <w:b/>
          <w:sz w:val="22"/>
          <w:szCs w:val="22"/>
          <w:lang w:val="en-GB"/>
        </w:rPr>
        <w:t xml:space="preserve">UNESCO </w:t>
      </w:r>
      <w:r w:rsidRPr="001B25E2">
        <w:rPr>
          <w:rFonts w:ascii="Arial" w:hAnsi="Arial" w:cs="Arial"/>
          <w:b/>
          <w:sz w:val="22"/>
          <w:szCs w:val="22"/>
          <w:lang w:val="en-GB"/>
        </w:rPr>
        <w:t xml:space="preserve">Headquarters, </w:t>
      </w:r>
      <w:r w:rsidR="00BB0B50" w:rsidRPr="001B25E2">
        <w:rPr>
          <w:rFonts w:ascii="Arial" w:hAnsi="Arial" w:cs="Arial"/>
          <w:b/>
          <w:sz w:val="22"/>
          <w:szCs w:val="22"/>
          <w:lang w:val="en-GB"/>
        </w:rPr>
        <w:t>Room VI</w:t>
      </w:r>
    </w:p>
    <w:p w14:paraId="15705A60" w14:textId="31C3B1EB" w:rsidR="004E1760" w:rsidRPr="00F275C9" w:rsidRDefault="00E73A60" w:rsidP="00E73A60">
      <w:pPr>
        <w:jc w:val="center"/>
        <w:rPr>
          <w:rFonts w:ascii="Arial" w:hAnsi="Arial" w:cs="Arial"/>
          <w:b/>
          <w:sz w:val="22"/>
          <w:szCs w:val="22"/>
          <w:lang w:val="en-GB"/>
        </w:rPr>
      </w:pPr>
      <w:r w:rsidRPr="00F275C9">
        <w:rPr>
          <w:rFonts w:ascii="Arial" w:hAnsi="Arial" w:cs="Arial"/>
          <w:b/>
          <w:sz w:val="22"/>
          <w:szCs w:val="22"/>
          <w:lang w:val="en-GB"/>
        </w:rPr>
        <w:t xml:space="preserve">5 March </w:t>
      </w:r>
      <w:r w:rsidR="004E1760" w:rsidRPr="00F275C9">
        <w:rPr>
          <w:rFonts w:ascii="Arial" w:hAnsi="Arial" w:cs="Arial"/>
          <w:b/>
          <w:sz w:val="22"/>
          <w:szCs w:val="22"/>
          <w:lang w:val="en-GB"/>
        </w:rPr>
        <w:t>202</w:t>
      </w:r>
      <w:r w:rsidRPr="00F275C9">
        <w:rPr>
          <w:rFonts w:ascii="Arial" w:hAnsi="Arial" w:cs="Arial"/>
          <w:b/>
          <w:sz w:val="22"/>
          <w:szCs w:val="22"/>
          <w:lang w:val="en-GB"/>
        </w:rPr>
        <w:t>4</w:t>
      </w:r>
    </w:p>
    <w:p w14:paraId="1247CCBC" w14:textId="1C043AE9" w:rsidR="004E1760" w:rsidRPr="00F275C9" w:rsidRDefault="00BB0B50" w:rsidP="004E1760">
      <w:pPr>
        <w:jc w:val="center"/>
        <w:rPr>
          <w:rFonts w:ascii="Arial" w:hAnsi="Arial" w:cs="Arial"/>
          <w:b/>
          <w:sz w:val="22"/>
          <w:szCs w:val="22"/>
          <w:lang w:val="en-GB"/>
        </w:rPr>
      </w:pPr>
      <w:r w:rsidRPr="00F275C9">
        <w:rPr>
          <w:rFonts w:ascii="Arial" w:hAnsi="Arial" w:cs="Arial"/>
          <w:b/>
          <w:sz w:val="22"/>
          <w:szCs w:val="22"/>
          <w:lang w:val="en-GB"/>
        </w:rPr>
        <w:t>1</w:t>
      </w:r>
      <w:r w:rsidR="004F39DA" w:rsidRPr="00F275C9">
        <w:rPr>
          <w:rFonts w:ascii="Arial" w:hAnsi="Arial" w:cs="Arial"/>
          <w:b/>
          <w:sz w:val="22"/>
          <w:szCs w:val="22"/>
          <w:lang w:val="en-GB"/>
        </w:rPr>
        <w:t>0</w:t>
      </w:r>
      <w:r w:rsidR="004E1760" w:rsidRPr="00F275C9">
        <w:rPr>
          <w:rFonts w:ascii="Arial" w:hAnsi="Arial" w:cs="Arial"/>
          <w:b/>
          <w:sz w:val="22"/>
          <w:szCs w:val="22"/>
          <w:lang w:val="en-GB"/>
        </w:rPr>
        <w:t xml:space="preserve"> a.m. – </w:t>
      </w:r>
      <w:r w:rsidRPr="00F275C9">
        <w:rPr>
          <w:rFonts w:ascii="Arial" w:hAnsi="Arial" w:cs="Arial"/>
          <w:b/>
          <w:sz w:val="22"/>
          <w:szCs w:val="22"/>
          <w:lang w:val="en-GB"/>
        </w:rPr>
        <w:t>1 p</w:t>
      </w:r>
      <w:r w:rsidR="004E1760" w:rsidRPr="00F275C9">
        <w:rPr>
          <w:rFonts w:ascii="Arial" w:hAnsi="Arial" w:cs="Arial"/>
          <w:b/>
          <w:sz w:val="22"/>
          <w:szCs w:val="22"/>
          <w:lang w:val="en-GB"/>
        </w:rPr>
        <w:t>.m.</w:t>
      </w:r>
    </w:p>
    <w:p w14:paraId="0365203A" w14:textId="35D1F86A" w:rsidR="00EC6F8D" w:rsidRPr="00F275C9" w:rsidRDefault="00EC6F8D" w:rsidP="00EC6F8D">
      <w:pPr>
        <w:pStyle w:val="Sansinterligne2"/>
        <w:spacing w:before="1200"/>
        <w:jc w:val="center"/>
        <w:rPr>
          <w:rFonts w:ascii="Arial" w:hAnsi="Arial" w:cs="Arial"/>
          <w:b/>
          <w:sz w:val="22"/>
          <w:szCs w:val="22"/>
          <w:lang w:val="en-GB"/>
        </w:rPr>
      </w:pPr>
      <w:r w:rsidRPr="00F275C9">
        <w:rPr>
          <w:rFonts w:ascii="Arial" w:hAnsi="Arial" w:cs="Arial"/>
          <w:b/>
          <w:sz w:val="22"/>
          <w:szCs w:val="22"/>
          <w:u w:val="single"/>
          <w:lang w:val="en-GB"/>
        </w:rPr>
        <w:t xml:space="preserve">Item </w:t>
      </w:r>
      <w:r w:rsidR="00E73A60" w:rsidRPr="00F275C9">
        <w:rPr>
          <w:rFonts w:ascii="Arial" w:hAnsi="Arial" w:cs="Arial"/>
          <w:b/>
          <w:sz w:val="22"/>
          <w:szCs w:val="22"/>
          <w:u w:val="single"/>
          <w:lang w:val="en-GB"/>
        </w:rPr>
        <w:t>3</w:t>
      </w:r>
      <w:r w:rsidR="00651A5B" w:rsidRPr="00F275C9">
        <w:rPr>
          <w:rFonts w:ascii="Arial" w:hAnsi="Arial" w:cs="Arial"/>
          <w:b/>
          <w:sz w:val="22"/>
          <w:szCs w:val="22"/>
          <w:u w:val="single"/>
          <w:lang w:val="en-GB"/>
        </w:rPr>
        <w:t xml:space="preserve"> </w:t>
      </w:r>
      <w:r w:rsidRPr="00F275C9">
        <w:rPr>
          <w:rFonts w:ascii="Arial" w:hAnsi="Arial" w:cs="Arial"/>
          <w:b/>
          <w:sz w:val="22"/>
          <w:szCs w:val="22"/>
          <w:u w:val="single"/>
          <w:lang w:val="en-GB"/>
        </w:rPr>
        <w:t xml:space="preserve">of the </w:t>
      </w:r>
      <w:r w:rsidR="00674AC4" w:rsidRPr="00F275C9">
        <w:rPr>
          <w:rFonts w:ascii="Arial" w:hAnsi="Arial" w:cs="Arial"/>
          <w:b/>
          <w:sz w:val="22"/>
          <w:szCs w:val="22"/>
          <w:u w:val="single"/>
          <w:lang w:val="en-GB"/>
        </w:rPr>
        <w:t>p</w:t>
      </w:r>
      <w:r w:rsidRPr="00F275C9">
        <w:rPr>
          <w:rFonts w:ascii="Arial" w:hAnsi="Arial" w:cs="Arial"/>
          <w:b/>
          <w:sz w:val="22"/>
          <w:szCs w:val="22"/>
          <w:u w:val="single"/>
          <w:lang w:val="en-GB"/>
        </w:rPr>
        <w:t xml:space="preserve">rovisional </w:t>
      </w:r>
      <w:r w:rsidR="00674AC4" w:rsidRPr="00F275C9">
        <w:rPr>
          <w:rFonts w:ascii="Arial" w:hAnsi="Arial" w:cs="Arial"/>
          <w:b/>
          <w:sz w:val="22"/>
          <w:szCs w:val="22"/>
          <w:u w:val="single"/>
          <w:lang w:val="en-GB"/>
        </w:rPr>
        <w:t>a</w:t>
      </w:r>
      <w:r w:rsidRPr="00F275C9">
        <w:rPr>
          <w:rFonts w:ascii="Arial" w:hAnsi="Arial" w:cs="Arial"/>
          <w:b/>
          <w:sz w:val="22"/>
          <w:szCs w:val="22"/>
          <w:u w:val="single"/>
          <w:lang w:val="en-GB"/>
        </w:rPr>
        <w:t>genda</w:t>
      </w:r>
      <w:r w:rsidRPr="00F275C9">
        <w:rPr>
          <w:rFonts w:ascii="Arial" w:hAnsi="Arial" w:cs="Arial"/>
          <w:b/>
          <w:sz w:val="22"/>
          <w:szCs w:val="22"/>
          <w:lang w:val="en-GB"/>
        </w:rPr>
        <w:t>:</w:t>
      </w:r>
    </w:p>
    <w:p w14:paraId="3A5295F5" w14:textId="2C430F53" w:rsidR="00A8020A" w:rsidRPr="00F275C9" w:rsidRDefault="00A8020A" w:rsidP="00A8020A">
      <w:pPr>
        <w:pStyle w:val="Sansinterligne2"/>
        <w:spacing w:after="960"/>
        <w:contextualSpacing/>
        <w:jc w:val="center"/>
        <w:rPr>
          <w:rFonts w:ascii="Arial" w:hAnsi="Arial" w:cs="Arial"/>
          <w:b/>
          <w:sz w:val="22"/>
          <w:szCs w:val="22"/>
          <w:lang w:val="en-GB"/>
        </w:rPr>
      </w:pPr>
      <w:r w:rsidRPr="00F275C9">
        <w:rPr>
          <w:rFonts w:ascii="Arial" w:hAnsi="Arial" w:cs="Arial"/>
          <w:b/>
          <w:sz w:val="22"/>
          <w:szCs w:val="22"/>
          <w:lang w:val="en-GB"/>
        </w:rPr>
        <w:t xml:space="preserve">Examination of </w:t>
      </w:r>
      <w:r w:rsidR="00E90FE1" w:rsidRPr="00F275C9">
        <w:rPr>
          <w:rFonts w:ascii="Arial" w:hAnsi="Arial" w:cs="Arial"/>
          <w:b/>
          <w:sz w:val="22"/>
          <w:szCs w:val="22"/>
          <w:lang w:val="en-GB"/>
        </w:rPr>
        <w:t xml:space="preserve">an </w:t>
      </w:r>
      <w:r w:rsidRPr="00F275C9">
        <w:rPr>
          <w:rFonts w:ascii="Arial" w:hAnsi="Arial" w:cs="Arial"/>
          <w:b/>
          <w:sz w:val="22"/>
          <w:szCs w:val="22"/>
          <w:lang w:val="en-GB"/>
        </w:rPr>
        <w:t>emergency request</w:t>
      </w:r>
    </w:p>
    <w:p w14:paraId="0D4FA1BD" w14:textId="36E7AA03" w:rsidR="00A8020A" w:rsidRPr="00F275C9" w:rsidRDefault="00A8020A" w:rsidP="00A8020A">
      <w:pPr>
        <w:pStyle w:val="Sansinterligne2"/>
        <w:spacing w:after="600"/>
        <w:jc w:val="center"/>
        <w:rPr>
          <w:rFonts w:ascii="Arial" w:hAnsi="Arial" w:cs="Arial"/>
          <w:b/>
          <w:sz w:val="22"/>
          <w:szCs w:val="22"/>
          <w:lang w:val="en-GB"/>
        </w:rPr>
      </w:pPr>
      <w:r w:rsidRPr="00F275C9">
        <w:rPr>
          <w:rFonts w:ascii="Arial" w:hAnsi="Arial" w:cs="Arial"/>
          <w:b/>
          <w:sz w:val="22"/>
          <w:szCs w:val="22"/>
          <w:lang w:val="en-GB"/>
        </w:rPr>
        <w:t>for International Assistance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F275C9" w14:paraId="75AC6221" w14:textId="77777777" w:rsidTr="00EC6F8D">
        <w:trPr>
          <w:jc w:val="center"/>
        </w:trPr>
        <w:tc>
          <w:tcPr>
            <w:tcW w:w="5670" w:type="dxa"/>
            <w:vAlign w:val="center"/>
          </w:tcPr>
          <w:p w14:paraId="51C260A9" w14:textId="77777777" w:rsidR="00EC6F8D" w:rsidRPr="00F275C9" w:rsidRDefault="00EC6F8D" w:rsidP="00CA56BB">
            <w:pPr>
              <w:pStyle w:val="Sansinterligne1"/>
              <w:spacing w:before="200" w:after="200"/>
              <w:jc w:val="center"/>
              <w:rPr>
                <w:rFonts w:ascii="Arial" w:hAnsi="Arial" w:cs="Arial"/>
                <w:b/>
                <w:sz w:val="22"/>
                <w:szCs w:val="22"/>
                <w:lang w:val="en-GB"/>
              </w:rPr>
            </w:pPr>
            <w:r w:rsidRPr="00F275C9">
              <w:rPr>
                <w:rFonts w:ascii="Arial" w:hAnsi="Arial" w:cs="Arial"/>
                <w:b/>
                <w:sz w:val="22"/>
                <w:szCs w:val="22"/>
                <w:lang w:val="en-GB"/>
              </w:rPr>
              <w:t>Summary</w:t>
            </w:r>
          </w:p>
          <w:p w14:paraId="0047DB14" w14:textId="77777777" w:rsidR="008167EB" w:rsidRPr="00F275C9" w:rsidRDefault="008167EB" w:rsidP="008167EB">
            <w:pPr>
              <w:pStyle w:val="Sansinterligne2"/>
              <w:spacing w:before="200" w:after="200"/>
              <w:jc w:val="both"/>
              <w:rPr>
                <w:rFonts w:ascii="Arial" w:hAnsi="Arial" w:cs="Arial"/>
                <w:sz w:val="22"/>
                <w:szCs w:val="22"/>
                <w:lang w:val="en-GB"/>
              </w:rPr>
            </w:pPr>
            <w:r w:rsidRPr="00F275C9">
              <w:rPr>
                <w:rFonts w:ascii="Arial" w:hAnsi="Arial" w:cs="Arial"/>
                <w:sz w:val="22"/>
                <w:szCs w:val="22"/>
                <w:lang w:val="en-GB"/>
              </w:rPr>
              <w:t>Paragraph 47 of the Operational Directives provides that emergency requests for International Assistance can be submitted at any time and are examined by the Bureau of the Committee. This document includes one request which is presented for examination of the Bureau as a matter of priority in accordance with Article 22 of the Convention.</w:t>
            </w:r>
          </w:p>
          <w:p w14:paraId="290310E8" w14:textId="1A070150" w:rsidR="00EC6F8D" w:rsidRPr="00F275C9" w:rsidRDefault="00EC6F8D" w:rsidP="00CA56BB">
            <w:pPr>
              <w:pStyle w:val="Sansinterligne2"/>
              <w:spacing w:before="200" w:after="200"/>
              <w:jc w:val="both"/>
              <w:rPr>
                <w:rFonts w:ascii="Arial" w:hAnsi="Arial" w:cs="Arial"/>
                <w:b/>
                <w:sz w:val="22"/>
                <w:szCs w:val="22"/>
                <w:lang w:val="en-GB"/>
              </w:rPr>
            </w:pPr>
            <w:r w:rsidRPr="00F275C9">
              <w:rPr>
                <w:rFonts w:ascii="Arial" w:hAnsi="Arial" w:cs="Arial"/>
                <w:b/>
                <w:sz w:val="22"/>
                <w:szCs w:val="22"/>
                <w:lang w:val="en-GB"/>
              </w:rPr>
              <w:t xml:space="preserve">Decision required: </w:t>
            </w:r>
            <w:r w:rsidRPr="001B25E2">
              <w:rPr>
                <w:rFonts w:ascii="Arial" w:hAnsi="Arial" w:cs="Arial"/>
                <w:bCs/>
                <w:sz w:val="22"/>
                <w:szCs w:val="22"/>
                <w:lang w:val="en-GB"/>
              </w:rPr>
              <w:t xml:space="preserve">paragraph </w:t>
            </w:r>
            <w:r w:rsidR="001B25E2" w:rsidRPr="001B25E2">
              <w:rPr>
                <w:rFonts w:ascii="Arial" w:hAnsi="Arial" w:cs="Arial"/>
                <w:bCs/>
                <w:sz w:val="22"/>
                <w:szCs w:val="22"/>
                <w:lang w:val="en-GB"/>
              </w:rPr>
              <w:t>6</w:t>
            </w:r>
          </w:p>
        </w:tc>
      </w:tr>
    </w:tbl>
    <w:p w14:paraId="713D819F" w14:textId="77777777" w:rsidR="004A2875" w:rsidRPr="00F275C9"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F275C9">
        <w:rPr>
          <w:lang w:val="en-GB"/>
        </w:rPr>
        <w:br w:type="page"/>
      </w:r>
    </w:p>
    <w:p w14:paraId="2D1FCA2F" w14:textId="77777777" w:rsidR="008167EB" w:rsidRPr="00F275C9" w:rsidRDefault="008167EB" w:rsidP="00E55149">
      <w:pPr>
        <w:pStyle w:val="COMPara"/>
        <w:spacing w:before="120"/>
        <w:ind w:left="567" w:hanging="567"/>
        <w:jc w:val="both"/>
      </w:pPr>
      <w:r w:rsidRPr="00F275C9">
        <w:rPr>
          <w:snapToGrid/>
        </w:rPr>
        <w:lastRenderedPageBreak/>
        <w:t>As stipulated in Article 22 of the Convention, requests for International Assistance in emergency situations shall be examined as a matter of priority. The Operational Directives provide for such emergency International Assistance requests to be submitted at any time, regardless of the amount, for examination by the Bureau of the Committee (paragraph 47). The Operational Directives further specify that ‘for the purpose of determining whether a request for International Assistance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that heritage’ (paragraph 50).</w:t>
      </w:r>
    </w:p>
    <w:p w14:paraId="64A6FA26" w14:textId="77777777" w:rsidR="008167EB" w:rsidRPr="00F275C9" w:rsidRDefault="008167EB" w:rsidP="008167EB">
      <w:pPr>
        <w:pStyle w:val="NoSpacing1"/>
        <w:keepNext/>
        <w:numPr>
          <w:ilvl w:val="0"/>
          <w:numId w:val="14"/>
        </w:numPr>
        <w:tabs>
          <w:tab w:val="left" w:pos="567"/>
        </w:tabs>
        <w:spacing w:before="360" w:after="240"/>
        <w:ind w:left="567" w:hanging="567"/>
        <w:jc w:val="both"/>
        <w:outlineLvl w:val="0"/>
        <w:rPr>
          <w:b/>
        </w:rPr>
      </w:pPr>
      <w:bookmarkStart w:id="0" w:name="A"/>
      <w:r w:rsidRPr="00F275C9">
        <w:rPr>
          <w:rFonts w:ascii="Arial" w:hAnsi="Arial" w:cs="Arial"/>
          <w:b/>
        </w:rPr>
        <w:t>Overview of the present request</w:t>
      </w:r>
    </w:p>
    <w:bookmarkEnd w:id="0"/>
    <w:p w14:paraId="34AE10BE" w14:textId="77777777" w:rsidR="008167EB" w:rsidRPr="00F275C9" w:rsidRDefault="008167EB" w:rsidP="00E55149">
      <w:pPr>
        <w:pStyle w:val="COMPara"/>
        <w:spacing w:before="120"/>
        <w:ind w:left="567" w:hanging="567"/>
        <w:jc w:val="both"/>
        <w:rPr>
          <w:snapToGrid/>
        </w:rPr>
      </w:pPr>
      <w:r w:rsidRPr="00F275C9">
        <w:rPr>
          <w:snapToGrid/>
        </w:rPr>
        <w:t>The Bureau is asked to examine the following emergency request: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684"/>
        <w:gridCol w:w="760"/>
      </w:tblGrid>
      <w:tr w:rsidR="008167EB" w:rsidRPr="00F275C9" w14:paraId="2F319614" w14:textId="77777777" w:rsidTr="00E019CD">
        <w:trPr>
          <w:cantSplit/>
          <w:tblHeader/>
        </w:trPr>
        <w:tc>
          <w:tcPr>
            <w:tcW w:w="1152" w:type="pct"/>
            <w:tcBorders>
              <w:top w:val="single" w:sz="4" w:space="0" w:color="auto"/>
              <w:bottom w:val="single" w:sz="4" w:space="0" w:color="auto"/>
              <w:right w:val="nil"/>
            </w:tcBorders>
            <w:shd w:val="clear" w:color="auto" w:fill="BFBFBF"/>
            <w:vAlign w:val="center"/>
          </w:tcPr>
          <w:p w14:paraId="6D449A02" w14:textId="77777777" w:rsidR="008167EB" w:rsidRPr="00F275C9" w:rsidRDefault="008167EB" w:rsidP="00E019CD">
            <w:pPr>
              <w:spacing w:before="120" w:after="120"/>
              <w:jc w:val="center"/>
              <w:rPr>
                <w:rFonts w:ascii="Arial" w:hAnsi="Arial" w:cs="Arial"/>
                <w:sz w:val="20"/>
                <w:szCs w:val="20"/>
                <w:lang w:val="en-GB"/>
              </w:rPr>
            </w:pPr>
            <w:r w:rsidRPr="00F275C9">
              <w:rPr>
                <w:rFonts w:ascii="Arial" w:hAnsi="Arial" w:cs="Arial"/>
                <w:b/>
                <w:sz w:val="20"/>
                <w:szCs w:val="20"/>
                <w:lang w:val="en-GB"/>
              </w:rPr>
              <w:t>Draft decision</w:t>
            </w:r>
          </w:p>
        </w:tc>
        <w:tc>
          <w:tcPr>
            <w:tcW w:w="762" w:type="pct"/>
            <w:tcBorders>
              <w:top w:val="single" w:sz="4" w:space="0" w:color="auto"/>
              <w:left w:val="nil"/>
              <w:bottom w:val="single" w:sz="4" w:space="0" w:color="auto"/>
            </w:tcBorders>
            <w:shd w:val="clear" w:color="auto" w:fill="BFBFBF"/>
            <w:vAlign w:val="center"/>
          </w:tcPr>
          <w:p w14:paraId="7BD52749" w14:textId="77777777" w:rsidR="008167EB" w:rsidRPr="00F275C9" w:rsidRDefault="008167EB" w:rsidP="00E019CD">
            <w:pPr>
              <w:spacing w:before="120" w:after="120"/>
              <w:jc w:val="center"/>
              <w:rPr>
                <w:rFonts w:ascii="Arial" w:hAnsi="Arial" w:cs="Arial"/>
                <w:sz w:val="20"/>
                <w:szCs w:val="20"/>
                <w:lang w:val="en-GB"/>
              </w:rPr>
            </w:pPr>
            <w:r w:rsidRPr="00F275C9">
              <w:rPr>
                <w:rFonts w:ascii="Arial" w:hAnsi="Arial" w:cs="Arial"/>
                <w:b/>
                <w:sz w:val="20"/>
                <w:szCs w:val="20"/>
                <w:lang w:val="en-GB"/>
              </w:rPr>
              <w:t>Requesting State</w:t>
            </w:r>
          </w:p>
        </w:tc>
        <w:tc>
          <w:tcPr>
            <w:tcW w:w="1739" w:type="pct"/>
            <w:tcBorders>
              <w:top w:val="single" w:sz="4" w:space="0" w:color="auto"/>
              <w:bottom w:val="single" w:sz="4" w:space="0" w:color="auto"/>
            </w:tcBorders>
            <w:shd w:val="clear" w:color="auto" w:fill="BFBFBF"/>
            <w:vAlign w:val="center"/>
          </w:tcPr>
          <w:p w14:paraId="3B511AF9" w14:textId="77777777" w:rsidR="008167EB" w:rsidRPr="00F275C9" w:rsidRDefault="008167EB" w:rsidP="00E019CD">
            <w:pPr>
              <w:spacing w:before="120" w:after="120"/>
              <w:jc w:val="center"/>
              <w:rPr>
                <w:rFonts w:ascii="Arial" w:hAnsi="Arial" w:cs="Arial"/>
                <w:sz w:val="20"/>
                <w:szCs w:val="20"/>
                <w:lang w:val="en-GB"/>
              </w:rPr>
            </w:pPr>
            <w:r w:rsidRPr="00F275C9">
              <w:rPr>
                <w:rFonts w:ascii="Arial" w:hAnsi="Arial" w:cs="Arial"/>
                <w:b/>
                <w:sz w:val="20"/>
                <w:szCs w:val="20"/>
                <w:lang w:val="en-GB"/>
              </w:rPr>
              <w:t>Title</w:t>
            </w:r>
          </w:p>
        </w:tc>
        <w:tc>
          <w:tcPr>
            <w:tcW w:w="928" w:type="pct"/>
            <w:tcBorders>
              <w:top w:val="single" w:sz="4" w:space="0" w:color="auto"/>
              <w:bottom w:val="single" w:sz="4" w:space="0" w:color="auto"/>
            </w:tcBorders>
            <w:shd w:val="clear" w:color="auto" w:fill="BFBFBF"/>
            <w:vAlign w:val="center"/>
          </w:tcPr>
          <w:p w14:paraId="31849B40" w14:textId="77777777" w:rsidR="008167EB" w:rsidRPr="00F275C9" w:rsidRDefault="008167EB" w:rsidP="00E019CD">
            <w:pPr>
              <w:spacing w:before="120" w:after="120"/>
              <w:jc w:val="center"/>
              <w:rPr>
                <w:rFonts w:ascii="Arial" w:hAnsi="Arial" w:cs="Arial"/>
                <w:b/>
                <w:bCs/>
                <w:sz w:val="20"/>
                <w:szCs w:val="20"/>
                <w:lang w:val="en-GB"/>
              </w:rPr>
            </w:pPr>
            <w:r w:rsidRPr="00F275C9">
              <w:rPr>
                <w:rFonts w:ascii="Arial" w:hAnsi="Arial" w:cs="Arial"/>
                <w:b/>
                <w:sz w:val="20"/>
                <w:szCs w:val="20"/>
                <w:lang w:val="en-GB"/>
              </w:rPr>
              <w:t>Amount requested</w:t>
            </w:r>
          </w:p>
        </w:tc>
        <w:tc>
          <w:tcPr>
            <w:tcW w:w="419" w:type="pct"/>
            <w:tcBorders>
              <w:top w:val="single" w:sz="4" w:space="0" w:color="auto"/>
              <w:bottom w:val="single" w:sz="4" w:space="0" w:color="auto"/>
            </w:tcBorders>
            <w:shd w:val="clear" w:color="auto" w:fill="BFBFBF"/>
            <w:vAlign w:val="center"/>
          </w:tcPr>
          <w:p w14:paraId="4744A317" w14:textId="77777777" w:rsidR="008167EB" w:rsidRPr="00F275C9" w:rsidRDefault="008167EB" w:rsidP="00E019CD">
            <w:pPr>
              <w:spacing w:before="120" w:after="120"/>
              <w:jc w:val="center"/>
              <w:rPr>
                <w:rFonts w:ascii="Arial" w:hAnsi="Arial" w:cs="Arial"/>
                <w:sz w:val="20"/>
                <w:szCs w:val="20"/>
                <w:lang w:val="en-GB"/>
              </w:rPr>
            </w:pPr>
            <w:r w:rsidRPr="00F275C9">
              <w:rPr>
                <w:rFonts w:ascii="Arial" w:hAnsi="Arial" w:cs="Arial"/>
                <w:b/>
                <w:sz w:val="20"/>
                <w:szCs w:val="20"/>
                <w:lang w:val="en-GB"/>
              </w:rPr>
              <w:t>File no.</w:t>
            </w:r>
          </w:p>
        </w:tc>
      </w:tr>
      <w:tr w:rsidR="008167EB" w:rsidRPr="00F275C9" w14:paraId="08B4ABED" w14:textId="77777777" w:rsidTr="00E019CD">
        <w:trPr>
          <w:cantSplit/>
          <w:tblHeader/>
        </w:trPr>
        <w:tc>
          <w:tcPr>
            <w:tcW w:w="1152" w:type="pct"/>
            <w:tcBorders>
              <w:top w:val="single" w:sz="4" w:space="0" w:color="auto"/>
              <w:bottom w:val="single" w:sz="4" w:space="0" w:color="auto"/>
              <w:right w:val="nil"/>
            </w:tcBorders>
            <w:shd w:val="clear" w:color="auto" w:fill="auto"/>
            <w:vAlign w:val="center"/>
          </w:tcPr>
          <w:p w14:paraId="29F8CEAD" w14:textId="3643B4A7" w:rsidR="008167EB" w:rsidRPr="00F275C9" w:rsidRDefault="004D7D91" w:rsidP="00E019CD">
            <w:pPr>
              <w:spacing w:before="120" w:after="120"/>
              <w:rPr>
                <w:rFonts w:asciiTheme="minorBidi" w:hAnsiTheme="minorBidi" w:cstheme="minorBidi"/>
                <w:bCs/>
                <w:sz w:val="22"/>
                <w:szCs w:val="22"/>
                <w:lang w:val="en-GB"/>
              </w:rPr>
            </w:pPr>
            <w:r w:rsidRPr="008C3591">
              <w:rPr>
                <w:rFonts w:asciiTheme="minorBidi" w:hAnsiTheme="minorBidi" w:cstheme="minorBidi"/>
                <w:bCs/>
                <w:sz w:val="22"/>
                <w:szCs w:val="22"/>
                <w:lang w:val="en-GB"/>
              </w:rPr>
              <w:t>19.COM 1.BUR 3.1</w:t>
            </w:r>
          </w:p>
        </w:tc>
        <w:tc>
          <w:tcPr>
            <w:tcW w:w="762" w:type="pct"/>
            <w:tcBorders>
              <w:top w:val="single" w:sz="4" w:space="0" w:color="auto"/>
              <w:left w:val="nil"/>
              <w:bottom w:val="single" w:sz="4" w:space="0" w:color="auto"/>
            </w:tcBorders>
            <w:shd w:val="clear" w:color="auto" w:fill="auto"/>
            <w:vAlign w:val="center"/>
          </w:tcPr>
          <w:p w14:paraId="491D8981" w14:textId="65A67F70" w:rsidR="008167EB" w:rsidRPr="00F275C9" w:rsidRDefault="008167EB" w:rsidP="00E019CD">
            <w:pPr>
              <w:spacing w:before="120" w:after="120"/>
              <w:rPr>
                <w:rFonts w:ascii="Arial" w:hAnsi="Arial" w:cs="Arial"/>
                <w:b/>
                <w:sz w:val="22"/>
                <w:szCs w:val="22"/>
                <w:lang w:val="en-GB"/>
              </w:rPr>
            </w:pPr>
            <w:r w:rsidRPr="00F275C9">
              <w:rPr>
                <w:rFonts w:ascii="Arial" w:hAnsi="Arial" w:cs="Arial"/>
                <w:sz w:val="22"/>
                <w:szCs w:val="22"/>
                <w:lang w:val="en-GB"/>
              </w:rPr>
              <w:t xml:space="preserve">Hungary </w:t>
            </w:r>
          </w:p>
        </w:tc>
        <w:tc>
          <w:tcPr>
            <w:tcW w:w="1739" w:type="pct"/>
            <w:tcBorders>
              <w:top w:val="single" w:sz="4" w:space="0" w:color="auto"/>
              <w:bottom w:val="single" w:sz="4" w:space="0" w:color="auto"/>
            </w:tcBorders>
            <w:shd w:val="clear" w:color="auto" w:fill="auto"/>
            <w:vAlign w:val="center"/>
          </w:tcPr>
          <w:p w14:paraId="0D30FEB8" w14:textId="7D84A272" w:rsidR="008167EB" w:rsidRPr="00F275C9" w:rsidRDefault="000B2AB0" w:rsidP="00E019CD">
            <w:pPr>
              <w:spacing w:before="120" w:after="120"/>
              <w:jc w:val="both"/>
              <w:rPr>
                <w:rFonts w:ascii="Arial" w:hAnsi="Arial" w:cs="Arial"/>
                <w:bCs/>
                <w:sz w:val="22"/>
                <w:szCs w:val="22"/>
                <w:lang w:val="en-GB"/>
              </w:rPr>
            </w:pPr>
            <w:r w:rsidRPr="00F275C9">
              <w:rPr>
                <w:rFonts w:ascii="Arial" w:hAnsi="Arial" w:cs="Arial"/>
                <w:bCs/>
                <w:sz w:val="22"/>
                <w:szCs w:val="22"/>
                <w:lang w:val="en-GB"/>
              </w:rPr>
              <w:t>Safeguarding the intangible cultural heritage of Ukrainian displaced persons in Hungary: inclusive community practices</w:t>
            </w:r>
          </w:p>
        </w:tc>
        <w:tc>
          <w:tcPr>
            <w:tcW w:w="928" w:type="pct"/>
            <w:tcBorders>
              <w:top w:val="single" w:sz="4" w:space="0" w:color="auto"/>
              <w:bottom w:val="single" w:sz="4" w:space="0" w:color="auto"/>
            </w:tcBorders>
            <w:shd w:val="clear" w:color="auto" w:fill="auto"/>
            <w:vAlign w:val="center"/>
          </w:tcPr>
          <w:p w14:paraId="2BA89F0E" w14:textId="042500D7" w:rsidR="008167EB" w:rsidRPr="00F275C9" w:rsidRDefault="000B2AB0" w:rsidP="00E019CD">
            <w:pPr>
              <w:spacing w:before="120" w:after="120"/>
              <w:jc w:val="center"/>
              <w:rPr>
                <w:rFonts w:ascii="Arial" w:hAnsi="Arial" w:cs="Arial"/>
                <w:bCs/>
                <w:sz w:val="22"/>
                <w:szCs w:val="22"/>
                <w:lang w:val="en-GB"/>
              </w:rPr>
            </w:pPr>
            <w:r w:rsidRPr="00F275C9">
              <w:rPr>
                <w:rFonts w:ascii="Arial" w:hAnsi="Arial" w:cs="Arial"/>
                <w:bCs/>
                <w:sz w:val="22"/>
                <w:szCs w:val="22"/>
                <w:lang w:val="en-GB"/>
              </w:rPr>
              <w:t>US$99,710</w:t>
            </w:r>
          </w:p>
        </w:tc>
        <w:tc>
          <w:tcPr>
            <w:tcW w:w="419" w:type="pct"/>
            <w:tcBorders>
              <w:top w:val="single" w:sz="4" w:space="0" w:color="auto"/>
              <w:bottom w:val="single" w:sz="4" w:space="0" w:color="auto"/>
            </w:tcBorders>
            <w:shd w:val="clear" w:color="auto" w:fill="auto"/>
            <w:vAlign w:val="center"/>
          </w:tcPr>
          <w:p w14:paraId="7EEA9720" w14:textId="2CA10058" w:rsidR="008167EB" w:rsidRPr="00F275C9" w:rsidRDefault="000B2AB0" w:rsidP="00E019CD">
            <w:pPr>
              <w:spacing w:before="120" w:after="120"/>
              <w:jc w:val="center"/>
              <w:rPr>
                <w:rFonts w:ascii="Arial" w:hAnsi="Arial" w:cs="Arial"/>
                <w:bCs/>
                <w:sz w:val="22"/>
                <w:szCs w:val="22"/>
                <w:lang w:val="en-GB"/>
              </w:rPr>
            </w:pPr>
            <w:r w:rsidRPr="00F275C9">
              <w:rPr>
                <w:rFonts w:ascii="Arial" w:hAnsi="Arial" w:cs="Arial"/>
                <w:bCs/>
                <w:sz w:val="22"/>
                <w:szCs w:val="22"/>
                <w:lang w:val="en-GB"/>
              </w:rPr>
              <w:t>02210</w:t>
            </w:r>
          </w:p>
        </w:tc>
      </w:tr>
    </w:tbl>
    <w:p w14:paraId="4385EF5B" w14:textId="318B7B76" w:rsidR="00F436A8" w:rsidRPr="00F275C9" w:rsidRDefault="00F436A8" w:rsidP="002B0B9B">
      <w:pPr>
        <w:pStyle w:val="COMPara"/>
        <w:spacing w:before="120"/>
        <w:ind w:left="567" w:hanging="567"/>
        <w:jc w:val="both"/>
      </w:pPr>
      <w:r w:rsidRPr="00F275C9">
        <w:t>This request submitted by Hungary</w:t>
      </w:r>
      <w:r w:rsidRPr="00F275C9">
        <w:rPr>
          <w:snapToGrid/>
        </w:rPr>
        <w:t xml:space="preserve"> resulted from a community-based needs </w:t>
      </w:r>
      <w:r w:rsidR="001B25E2">
        <w:rPr>
          <w:snapToGrid/>
        </w:rPr>
        <w:t>identification</w:t>
      </w:r>
      <w:r w:rsidRPr="00F275C9">
        <w:rPr>
          <w:snapToGrid/>
        </w:rPr>
        <w:t xml:space="preserve"> that was undertaken by UNESCO </w:t>
      </w:r>
      <w:r w:rsidR="00F275C9" w:rsidRPr="00F275C9">
        <w:rPr>
          <w:snapToGrid/>
        </w:rPr>
        <w:t>following the outbreak of war in February 2022</w:t>
      </w:r>
      <w:r w:rsidR="00F275C9">
        <w:rPr>
          <w:snapToGrid/>
        </w:rPr>
        <w:t xml:space="preserve">. </w:t>
      </w:r>
      <w:r w:rsidR="002B0B9B">
        <w:t xml:space="preserve">Applying the </w:t>
      </w:r>
      <w:hyperlink r:id="rId8" w:tgtFrame="_blank" w:history="1">
        <w:r w:rsidR="002B0B9B">
          <w:rPr>
            <w:rStyle w:val="Lienhypertexte"/>
            <w:color w:val="4A6EE0"/>
          </w:rPr>
          <w:t>Operational principles and modalities for safeguarding intangible cultural heritage in emergencies</w:t>
        </w:r>
      </w:hyperlink>
      <w:r w:rsidR="002B0B9B">
        <w:t xml:space="preserve">, the aim of the </w:t>
      </w:r>
      <w:r w:rsidR="002B0B9B">
        <w:t>initiative</w:t>
      </w:r>
      <w:r w:rsidR="002B0B9B">
        <w:t xml:space="preserve"> was to undertake a first rapid assessment of the needs related to living heritage safeguarding among displaced Ukrainian communities in five of the countries sharing borders with Ukraine – Hungary, Republic of Moldova, Poland, Romania and Slovakia</w:t>
      </w:r>
      <w:r w:rsidR="002B0B9B">
        <w:t xml:space="preserve">. </w:t>
      </w:r>
      <w:r w:rsidR="002B0B9B">
        <w:t>All five country project teams were advised on the International Assistance mechanism and supported by the Secretariat during the project design process.</w:t>
      </w:r>
      <w:r w:rsidR="002B0B9B">
        <w:t xml:space="preserve"> </w:t>
      </w:r>
      <w:r w:rsidR="006976F0" w:rsidRPr="002B0B9B">
        <w:rPr>
          <w:snapToGrid/>
        </w:rPr>
        <w:t>The follow-up projects developed</w:t>
      </w:r>
      <w:r w:rsidR="007F07F8" w:rsidRPr="002B0B9B">
        <w:rPr>
          <w:snapToGrid/>
        </w:rPr>
        <w:t xml:space="preserve"> and submitted earlier</w:t>
      </w:r>
      <w:r w:rsidR="006976F0" w:rsidRPr="002B0B9B">
        <w:rPr>
          <w:snapToGrid/>
        </w:rPr>
        <w:t xml:space="preserve"> by </w:t>
      </w:r>
      <w:r w:rsidR="00A542B9" w:rsidRPr="002B0B9B">
        <w:rPr>
          <w:snapToGrid/>
        </w:rPr>
        <w:t>Romania</w:t>
      </w:r>
      <w:r w:rsidR="00A542B9" w:rsidRPr="00F275C9">
        <w:rPr>
          <w:rStyle w:val="Appelnotedebasdep"/>
          <w:snapToGrid/>
        </w:rPr>
        <w:footnoteReference w:id="1"/>
      </w:r>
      <w:r w:rsidR="00A542B9" w:rsidRPr="002B0B9B">
        <w:rPr>
          <w:snapToGrid/>
        </w:rPr>
        <w:t xml:space="preserve"> and </w:t>
      </w:r>
      <w:r w:rsidR="006976F0" w:rsidRPr="002B0B9B">
        <w:rPr>
          <w:snapToGrid/>
        </w:rPr>
        <w:t>Slovakia</w:t>
      </w:r>
      <w:r w:rsidR="007F07F8" w:rsidRPr="00F275C9">
        <w:rPr>
          <w:rStyle w:val="Appelnotedebasdep"/>
          <w:snapToGrid/>
        </w:rPr>
        <w:footnoteReference w:id="2"/>
      </w:r>
      <w:r w:rsidR="006976F0" w:rsidRPr="002B0B9B">
        <w:rPr>
          <w:snapToGrid/>
        </w:rPr>
        <w:t xml:space="preserve"> </w:t>
      </w:r>
      <w:r w:rsidR="007F07F8" w:rsidRPr="002B0B9B">
        <w:rPr>
          <w:snapToGrid/>
        </w:rPr>
        <w:t>ha</w:t>
      </w:r>
      <w:r w:rsidR="00A542B9" w:rsidRPr="002B0B9B">
        <w:rPr>
          <w:snapToGrid/>
        </w:rPr>
        <w:t>ve</w:t>
      </w:r>
      <w:r w:rsidR="007F07F8" w:rsidRPr="002B0B9B">
        <w:rPr>
          <w:snapToGrid/>
        </w:rPr>
        <w:t xml:space="preserve"> </w:t>
      </w:r>
      <w:r w:rsidR="006976F0" w:rsidRPr="002B0B9B">
        <w:rPr>
          <w:snapToGrid/>
        </w:rPr>
        <w:t>received International Assistance granted by the Bureau of the eighteenth session of the Committee</w:t>
      </w:r>
      <w:r w:rsidR="00F275C9" w:rsidRPr="002B0B9B">
        <w:rPr>
          <w:snapToGrid/>
        </w:rPr>
        <w:t>. B</w:t>
      </w:r>
      <w:r w:rsidR="008B0AC5" w:rsidRPr="002B0B9B">
        <w:rPr>
          <w:snapToGrid/>
        </w:rPr>
        <w:t xml:space="preserve">oth projects </w:t>
      </w:r>
      <w:r w:rsidR="00F275C9" w:rsidRPr="002B0B9B">
        <w:rPr>
          <w:snapToGrid/>
        </w:rPr>
        <w:t xml:space="preserve">have been </w:t>
      </w:r>
      <w:r w:rsidR="008B0AC5" w:rsidRPr="002B0B9B">
        <w:rPr>
          <w:snapToGrid/>
        </w:rPr>
        <w:t>under implementation since July and June 2023, respectively</w:t>
      </w:r>
      <w:r w:rsidR="006976F0" w:rsidRPr="002B0B9B">
        <w:rPr>
          <w:snapToGrid/>
        </w:rPr>
        <w:t>.</w:t>
      </w:r>
    </w:p>
    <w:p w14:paraId="79178197" w14:textId="12C553A3" w:rsidR="00E55149" w:rsidRPr="00F275C9" w:rsidRDefault="00E55149" w:rsidP="007C66B7">
      <w:pPr>
        <w:pStyle w:val="COMPara"/>
        <w:spacing w:before="120"/>
        <w:ind w:left="567" w:hanging="567"/>
        <w:jc w:val="both"/>
      </w:pPr>
      <w:r w:rsidRPr="00F275C9">
        <w:t xml:space="preserve">In conformity with paragraph 48 of the Operational Directives, the Secretariat assessed the </w:t>
      </w:r>
      <w:r w:rsidRPr="00F275C9">
        <w:rPr>
          <w:snapToGrid/>
        </w:rPr>
        <w:t>completeness</w:t>
      </w:r>
      <w:r w:rsidRPr="00F275C9">
        <w:t xml:space="preserve"> of the request</w:t>
      </w:r>
      <w:r w:rsidR="00F275C9">
        <w:t>,</w:t>
      </w:r>
      <w:r w:rsidR="00F436A8" w:rsidRPr="00F275C9">
        <w:t xml:space="preserve"> which was submitted </w:t>
      </w:r>
      <w:r w:rsidR="006976F0" w:rsidRPr="00F275C9">
        <w:t xml:space="preserve">by Hungary </w:t>
      </w:r>
      <w:r w:rsidR="00F436A8" w:rsidRPr="00F275C9">
        <w:t>on 1</w:t>
      </w:r>
      <w:r w:rsidR="007539D2">
        <w:t>1</w:t>
      </w:r>
      <w:r w:rsidR="00F436A8" w:rsidRPr="00F275C9">
        <w:t xml:space="preserve"> November 2023</w:t>
      </w:r>
      <w:r w:rsidRPr="00F275C9">
        <w:t>. In particular, the submitting State</w:t>
      </w:r>
      <w:r w:rsidR="00F275C9">
        <w:t xml:space="preserve"> Party</w:t>
      </w:r>
      <w:r w:rsidRPr="00F275C9">
        <w:t xml:space="preserve"> received support through </w:t>
      </w:r>
      <w:r w:rsidR="00F275C9">
        <w:t>direct</w:t>
      </w:r>
      <w:r w:rsidRPr="00F275C9">
        <w:t xml:space="preserve"> communication </w:t>
      </w:r>
      <w:r w:rsidR="00F275C9">
        <w:t>on</w:t>
      </w:r>
      <w:r w:rsidR="00F275C9" w:rsidRPr="00F275C9">
        <w:t xml:space="preserve"> </w:t>
      </w:r>
      <w:r w:rsidRPr="00F275C9">
        <w:t xml:space="preserve">any missing or </w:t>
      </w:r>
      <w:r w:rsidRPr="00F275C9">
        <w:rPr>
          <w:snapToGrid/>
        </w:rPr>
        <w:t>insufficient</w:t>
      </w:r>
      <w:r w:rsidRPr="00F275C9">
        <w:t xml:space="preserve"> information to complete the request.</w:t>
      </w:r>
    </w:p>
    <w:p w14:paraId="35348CCB" w14:textId="1326A497" w:rsidR="00E55149" w:rsidRPr="004B43DC" w:rsidRDefault="00E55149" w:rsidP="008021F4">
      <w:pPr>
        <w:pStyle w:val="COMPara"/>
        <w:spacing w:before="120"/>
        <w:ind w:left="567" w:hanging="567"/>
        <w:jc w:val="both"/>
        <w:rPr>
          <w:snapToGrid/>
        </w:rPr>
      </w:pPr>
      <w:r w:rsidRPr="00F275C9">
        <w:rPr>
          <w:snapToGrid/>
        </w:rPr>
        <w:t xml:space="preserve">The Secretariat hereby </w:t>
      </w:r>
      <w:r w:rsidR="00A56CEE">
        <w:rPr>
          <w:snapToGrid/>
        </w:rPr>
        <w:t>forwards</w:t>
      </w:r>
      <w:r w:rsidRPr="00F275C9">
        <w:rPr>
          <w:snapToGrid/>
        </w:rPr>
        <w:t xml:space="preserve"> </w:t>
      </w:r>
      <w:r w:rsidR="00F436A8" w:rsidRPr="00F275C9">
        <w:rPr>
          <w:snapToGrid/>
        </w:rPr>
        <w:t xml:space="preserve">the </w:t>
      </w:r>
      <w:r w:rsidRPr="00F275C9">
        <w:rPr>
          <w:snapToGrid/>
        </w:rPr>
        <w:t xml:space="preserve">emergency request for International Assistance to the Bureau, along with a draft decision incorporating the Secretariat’s assessment of how the request responds to the eligibility and selection criteria set out in Chapter I.4 of the Operational Directives, which also apply to emergency </w:t>
      </w:r>
      <w:r w:rsidRPr="004B43DC">
        <w:rPr>
          <w:snapToGrid/>
        </w:rPr>
        <w:t>requests for International Assistance.</w:t>
      </w:r>
      <w:r w:rsidR="00A56CEE" w:rsidRPr="004B43DC">
        <w:t xml:space="preserve"> The International Assistance request in question is available online for the Bureau’s consultation, in English and French, at: </w:t>
      </w:r>
      <w:hyperlink r:id="rId9" w:history="1">
        <w:r w:rsidR="002B0B9B" w:rsidRPr="0047187E">
          <w:rPr>
            <w:rStyle w:val="Lienhypertexte"/>
            <w:lang w:eastAsia="en-US"/>
          </w:rPr>
          <w:t>https://ich.unesco.org/en/emergency-ia-request-19com-1bur-01341</w:t>
        </w:r>
      </w:hyperlink>
      <w:r w:rsidR="00A56CEE" w:rsidRPr="004B43DC">
        <w:t>.</w:t>
      </w:r>
      <w:r w:rsidR="002B0B9B">
        <w:t xml:space="preserve"> </w:t>
      </w:r>
    </w:p>
    <w:p w14:paraId="75E5D6E7" w14:textId="790BA882" w:rsidR="007C58CC" w:rsidRPr="001465A4" w:rsidRDefault="007C58CC" w:rsidP="004B43DC">
      <w:pPr>
        <w:pStyle w:val="NoSpacing1"/>
        <w:keepNext/>
        <w:numPr>
          <w:ilvl w:val="0"/>
          <w:numId w:val="14"/>
        </w:numPr>
        <w:tabs>
          <w:tab w:val="left" w:pos="567"/>
        </w:tabs>
        <w:spacing w:before="360" w:after="240"/>
        <w:ind w:left="567" w:hanging="567"/>
        <w:jc w:val="both"/>
        <w:outlineLvl w:val="0"/>
      </w:pPr>
      <w:r>
        <w:rPr>
          <w:rFonts w:ascii="Arial" w:hAnsi="Arial" w:cs="Arial"/>
          <w:b/>
        </w:rPr>
        <w:t>Draft Decision</w:t>
      </w:r>
    </w:p>
    <w:p w14:paraId="50D3EAFF" w14:textId="115C3DB6" w:rsidR="00D95C4C" w:rsidRPr="00F275C9" w:rsidRDefault="000B1C8F" w:rsidP="00E55149">
      <w:pPr>
        <w:pStyle w:val="COMPara"/>
        <w:spacing w:before="120"/>
        <w:ind w:left="567" w:hanging="567"/>
        <w:jc w:val="both"/>
        <w:rPr>
          <w:snapToGrid/>
        </w:rPr>
      </w:pPr>
      <w:r w:rsidRPr="00F275C9">
        <w:rPr>
          <w:snapToGrid/>
        </w:rPr>
        <w:t xml:space="preserve">The </w:t>
      </w:r>
      <w:r w:rsidR="00AF70EC" w:rsidRPr="00F275C9">
        <w:rPr>
          <w:snapToGrid/>
        </w:rPr>
        <w:t>Bureau</w:t>
      </w:r>
      <w:r w:rsidRPr="00F275C9">
        <w:rPr>
          <w:snapToGrid/>
        </w:rPr>
        <w:t xml:space="preserve"> may wish to adopt the following decision</w:t>
      </w:r>
      <w:r w:rsidR="00D95C4C" w:rsidRPr="00F275C9">
        <w:rPr>
          <w:snapToGrid/>
        </w:rPr>
        <w:t>:</w:t>
      </w:r>
    </w:p>
    <w:p w14:paraId="6CEB1E9D" w14:textId="7E225FF0" w:rsidR="00D95C4C" w:rsidRPr="00F275C9" w:rsidRDefault="004A34A0" w:rsidP="001D14FE">
      <w:pPr>
        <w:pStyle w:val="COMTitleDecision"/>
        <w:rPr>
          <w:rFonts w:eastAsia="SimSun"/>
        </w:rPr>
      </w:pPr>
      <w:r w:rsidRPr="00F275C9">
        <w:lastRenderedPageBreak/>
        <w:t xml:space="preserve">DRAFT </w:t>
      </w:r>
      <w:r w:rsidR="00CB0542" w:rsidRPr="00F275C9">
        <w:t>DECISION 1</w:t>
      </w:r>
      <w:r w:rsidR="00E73A60" w:rsidRPr="00F275C9">
        <w:t>9</w:t>
      </w:r>
      <w:r w:rsidR="00EC6F8D" w:rsidRPr="00F275C9">
        <w:t>.</w:t>
      </w:r>
      <w:r w:rsidR="004E1760" w:rsidRPr="00F275C9">
        <w:t>COM </w:t>
      </w:r>
      <w:r w:rsidR="00E73A60" w:rsidRPr="00F275C9">
        <w:t>1</w:t>
      </w:r>
      <w:r w:rsidR="004E1760" w:rsidRPr="00F275C9">
        <w:t>.BUR </w:t>
      </w:r>
      <w:r w:rsidR="008167EB" w:rsidRPr="00F275C9">
        <w:t>3.1</w:t>
      </w:r>
    </w:p>
    <w:p w14:paraId="13024F0B" w14:textId="155EA44E" w:rsidR="00D95C4C" w:rsidRPr="00F275C9" w:rsidRDefault="00285BB4" w:rsidP="00285BB4">
      <w:pPr>
        <w:pStyle w:val="COMPreambulaDecisions"/>
      </w:pPr>
      <w:r w:rsidRPr="00F275C9">
        <w:t xml:space="preserve">The </w:t>
      </w:r>
      <w:r w:rsidR="00AF70EC" w:rsidRPr="00F275C9">
        <w:t>Bureau</w:t>
      </w:r>
      <w:r w:rsidRPr="00F275C9">
        <w:t>,</w:t>
      </w:r>
    </w:p>
    <w:p w14:paraId="294DA531"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t>Recalling</w:t>
      </w:r>
      <w:r w:rsidRPr="00F275C9">
        <w:rPr>
          <w:rFonts w:ascii="Arial" w:hAnsi="Arial" w:cs="Arial"/>
          <w:sz w:val="22"/>
          <w:szCs w:val="22"/>
          <w:lang w:val="en-GB"/>
        </w:rPr>
        <w:t xml:space="preserve"> </w:t>
      </w:r>
      <w:bookmarkStart w:id="1" w:name="_Hlk105752817"/>
      <w:r w:rsidRPr="00F275C9">
        <w:rPr>
          <w:rFonts w:ascii="Arial" w:hAnsi="Arial" w:cs="Arial"/>
          <w:sz w:val="22"/>
          <w:szCs w:val="22"/>
          <w:lang w:val="en-GB"/>
        </w:rPr>
        <w:t>Article 23 of the Convention as well as Chapter I.4 of the Operational Directives relating to the eligibility and criteria of International Assistance requests,</w:t>
      </w:r>
    </w:p>
    <w:bookmarkEnd w:id="1"/>
    <w:p w14:paraId="22C71322"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t>Having examined</w:t>
      </w:r>
      <w:r w:rsidRPr="00F275C9">
        <w:rPr>
          <w:rFonts w:ascii="Arial" w:hAnsi="Arial" w:cs="Arial"/>
          <w:sz w:val="22"/>
          <w:szCs w:val="22"/>
          <w:lang w:val="en-GB"/>
        </w:rPr>
        <w:t xml:space="preserve"> document LHE/24/19.COM 1.BUR/3, as well as International Assistance request no. 02210 submitted by Hungary,</w:t>
      </w:r>
    </w:p>
    <w:p w14:paraId="4A35BA05"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b/>
          <w:sz w:val="22"/>
          <w:szCs w:val="22"/>
          <w:lang w:val="en-GB"/>
        </w:rPr>
      </w:pPr>
      <w:r w:rsidRPr="00F275C9">
        <w:rPr>
          <w:rFonts w:ascii="Arial" w:hAnsi="Arial" w:cs="Arial"/>
          <w:sz w:val="22"/>
          <w:szCs w:val="22"/>
          <w:u w:val="single"/>
          <w:lang w:val="en-GB"/>
        </w:rPr>
        <w:t>Takes note</w:t>
      </w:r>
      <w:r w:rsidRPr="00F275C9">
        <w:rPr>
          <w:rFonts w:ascii="Arial" w:hAnsi="Arial" w:cs="Arial"/>
          <w:sz w:val="22"/>
          <w:szCs w:val="22"/>
          <w:lang w:val="en-GB"/>
        </w:rPr>
        <w:t xml:space="preserve"> that Hungary has requested International Assistance for the project entitled </w:t>
      </w:r>
      <w:r w:rsidRPr="00F275C9">
        <w:rPr>
          <w:rFonts w:ascii="Arial" w:hAnsi="Arial" w:cs="Arial"/>
          <w:b/>
          <w:bCs/>
          <w:sz w:val="22"/>
          <w:szCs w:val="22"/>
          <w:lang w:val="en-GB"/>
        </w:rPr>
        <w:t>Safeguarding the intangible cultural heritage of Ukrainian displaced persons in Hungary: inclusive community practices</w:t>
      </w:r>
      <w:r w:rsidRPr="00F275C9">
        <w:rPr>
          <w:rFonts w:ascii="Arial" w:hAnsi="Arial" w:cs="Arial"/>
          <w:bCs/>
          <w:sz w:val="22"/>
          <w:szCs w:val="22"/>
          <w:lang w:val="en-GB"/>
        </w:rPr>
        <w:t>:</w:t>
      </w:r>
    </w:p>
    <w:p w14:paraId="2FBE3E39" w14:textId="4BF8E921" w:rsidR="00E55149" w:rsidRPr="00F4532F" w:rsidRDefault="009F4F7A" w:rsidP="004B43DC">
      <w:pPr>
        <w:pStyle w:val="Paragraphedeliste"/>
        <w:spacing w:before="120" w:after="120"/>
        <w:ind w:left="1138"/>
        <w:contextualSpacing w:val="0"/>
        <w:jc w:val="both"/>
        <w:rPr>
          <w:lang w:val="en-GB"/>
        </w:rPr>
      </w:pPr>
      <w:r w:rsidRPr="00F275C9">
        <w:rPr>
          <w:rFonts w:ascii="Arial" w:hAnsi="Arial" w:cs="Arial"/>
          <w:sz w:val="22"/>
          <w:szCs w:val="22"/>
          <w:lang w:val="en-GB"/>
        </w:rPr>
        <w:t xml:space="preserve">To be implemented by the Hungarian </w:t>
      </w:r>
      <w:proofErr w:type="gramStart"/>
      <w:r w:rsidRPr="00F275C9">
        <w:rPr>
          <w:rFonts w:ascii="Arial" w:hAnsi="Arial" w:cs="Arial"/>
          <w:sz w:val="22"/>
          <w:szCs w:val="22"/>
          <w:lang w:val="en-GB"/>
        </w:rPr>
        <w:t>Open Air</w:t>
      </w:r>
      <w:proofErr w:type="gramEnd"/>
      <w:r w:rsidRPr="00F275C9">
        <w:rPr>
          <w:rFonts w:ascii="Arial" w:hAnsi="Arial" w:cs="Arial"/>
          <w:sz w:val="22"/>
          <w:szCs w:val="22"/>
          <w:lang w:val="en-GB"/>
        </w:rPr>
        <w:t xml:space="preserve"> Museum, this fifteen-month project aims to develop a methodology for engaging museums with the Ukrainian communities displaced in Hungary, while supporting the safeguarding of their intangible cultural heritage. </w:t>
      </w:r>
      <w:r w:rsidRPr="00F275C9">
        <w:rPr>
          <w:rFonts w:ascii="Arial" w:hAnsi="Arial" w:cs="Arial"/>
          <w:bCs/>
          <w:sz w:val="22"/>
          <w:szCs w:val="22"/>
          <w:lang w:val="en-GB"/>
        </w:rPr>
        <w:t xml:space="preserve">The project is based on the outcomes of the UNESCO </w:t>
      </w:r>
      <w:r w:rsidR="0046726E" w:rsidRPr="00F275C9">
        <w:rPr>
          <w:rFonts w:ascii="Arial" w:hAnsi="Arial" w:cs="Arial"/>
          <w:bCs/>
          <w:sz w:val="22"/>
          <w:szCs w:val="22"/>
          <w:lang w:val="en-GB"/>
        </w:rPr>
        <w:t>initiative on community-based needs identification</w:t>
      </w:r>
      <w:r w:rsidRPr="00F275C9">
        <w:rPr>
          <w:rFonts w:ascii="Arial" w:hAnsi="Arial" w:cs="Arial"/>
          <w:bCs/>
          <w:sz w:val="22"/>
          <w:szCs w:val="22"/>
          <w:lang w:val="en-GB"/>
        </w:rPr>
        <w:t xml:space="preserve"> of living heritage safeguarding among displaced communities from Ukraine in five neighbouring countries: Hungary, Republic of Moldova, Poland, Romania and Slovakia</w:t>
      </w:r>
      <w:r w:rsidR="0046726E" w:rsidRPr="00F275C9">
        <w:rPr>
          <w:rFonts w:ascii="Arial" w:hAnsi="Arial" w:cs="Arial"/>
          <w:bCs/>
          <w:sz w:val="22"/>
          <w:szCs w:val="22"/>
          <w:lang w:val="en-GB"/>
        </w:rPr>
        <w:t>,</w:t>
      </w:r>
      <w:r w:rsidRPr="00F275C9">
        <w:rPr>
          <w:rFonts w:ascii="Arial" w:hAnsi="Arial" w:cs="Arial"/>
          <w:bCs/>
          <w:sz w:val="22"/>
          <w:szCs w:val="22"/>
          <w:lang w:val="en-GB"/>
        </w:rPr>
        <w:t xml:space="preserve"> implemented in 2022. </w:t>
      </w:r>
      <w:r w:rsidRPr="00F275C9">
        <w:rPr>
          <w:rFonts w:ascii="Arial" w:hAnsi="Arial" w:cs="Arial"/>
          <w:sz w:val="22"/>
          <w:szCs w:val="22"/>
          <w:lang w:val="en-GB"/>
        </w:rPr>
        <w:t xml:space="preserve">It involves, among other activities, a capacity-building workshop focusing on intercultural dialogue and inclusive practices, with support from cultural, psychological and methodological specialists. The workshop will prepare participants for the design and implementation of five museum pilot projects centred around five </w:t>
      </w:r>
      <w:r w:rsidR="00B17E2F" w:rsidRPr="00F275C9">
        <w:rPr>
          <w:rFonts w:ascii="Arial" w:hAnsi="Arial" w:cs="Arial"/>
          <w:sz w:val="22"/>
          <w:szCs w:val="22"/>
          <w:lang w:val="en-GB"/>
        </w:rPr>
        <w:t xml:space="preserve">types </w:t>
      </w:r>
      <w:r w:rsidRPr="00F275C9">
        <w:rPr>
          <w:rFonts w:ascii="Arial" w:hAnsi="Arial" w:cs="Arial"/>
          <w:sz w:val="22"/>
          <w:szCs w:val="22"/>
          <w:lang w:val="en-GB"/>
        </w:rPr>
        <w:t>of Ukrainian living heritage: (a)</w:t>
      </w:r>
      <w:r w:rsidR="00B17E2F" w:rsidRPr="00F275C9">
        <w:rPr>
          <w:rFonts w:ascii="Arial" w:hAnsi="Arial" w:cs="Arial"/>
          <w:sz w:val="22"/>
          <w:szCs w:val="22"/>
          <w:lang w:val="en-GB"/>
        </w:rPr>
        <w:t> </w:t>
      </w:r>
      <w:r w:rsidRPr="00F275C9">
        <w:rPr>
          <w:rFonts w:ascii="Arial" w:hAnsi="Arial" w:cs="Arial"/>
          <w:sz w:val="22"/>
          <w:szCs w:val="22"/>
          <w:lang w:val="en-GB"/>
        </w:rPr>
        <w:t>textile work and refined handicrafts; (b)</w:t>
      </w:r>
      <w:r w:rsidR="00B17E2F" w:rsidRPr="00F275C9">
        <w:rPr>
          <w:rFonts w:ascii="Arial" w:hAnsi="Arial" w:cs="Arial"/>
          <w:sz w:val="22"/>
          <w:szCs w:val="22"/>
          <w:lang w:val="en-GB"/>
        </w:rPr>
        <w:t> </w:t>
      </w:r>
      <w:r w:rsidRPr="00F275C9">
        <w:rPr>
          <w:rFonts w:ascii="Arial" w:hAnsi="Arial" w:cs="Arial"/>
          <w:sz w:val="22"/>
          <w:szCs w:val="22"/>
          <w:lang w:val="en-GB"/>
        </w:rPr>
        <w:t>folk dances; (c)</w:t>
      </w:r>
      <w:r w:rsidR="00B17E2F" w:rsidRPr="00F275C9">
        <w:rPr>
          <w:rFonts w:ascii="Arial" w:hAnsi="Arial" w:cs="Arial"/>
          <w:sz w:val="22"/>
          <w:szCs w:val="22"/>
          <w:lang w:val="en-GB"/>
        </w:rPr>
        <w:t> </w:t>
      </w:r>
      <w:r w:rsidRPr="00F275C9">
        <w:rPr>
          <w:rFonts w:ascii="Arial" w:hAnsi="Arial" w:cs="Arial"/>
          <w:sz w:val="22"/>
          <w:szCs w:val="22"/>
          <w:lang w:val="en-GB"/>
        </w:rPr>
        <w:t>traditional music and singing; (d)</w:t>
      </w:r>
      <w:r w:rsidR="00B17E2F" w:rsidRPr="00F275C9">
        <w:rPr>
          <w:rFonts w:ascii="Arial" w:hAnsi="Arial" w:cs="Arial"/>
          <w:sz w:val="22"/>
          <w:szCs w:val="22"/>
          <w:lang w:val="en-GB"/>
        </w:rPr>
        <w:t> </w:t>
      </w:r>
      <w:r w:rsidRPr="00F275C9">
        <w:rPr>
          <w:rFonts w:ascii="Arial" w:hAnsi="Arial" w:cs="Arial"/>
          <w:sz w:val="22"/>
          <w:szCs w:val="22"/>
          <w:lang w:val="en-GB"/>
        </w:rPr>
        <w:t>religion and feasts; and (e)</w:t>
      </w:r>
      <w:r w:rsidR="00B17E2F" w:rsidRPr="00F275C9">
        <w:rPr>
          <w:rFonts w:ascii="Arial" w:hAnsi="Arial" w:cs="Arial"/>
          <w:sz w:val="22"/>
          <w:szCs w:val="22"/>
          <w:lang w:val="en-GB"/>
        </w:rPr>
        <w:t> </w:t>
      </w:r>
      <w:r w:rsidR="0046726E" w:rsidRPr="00F275C9">
        <w:rPr>
          <w:rFonts w:ascii="Arial" w:hAnsi="Arial" w:cs="Arial"/>
          <w:sz w:val="22"/>
          <w:szCs w:val="22"/>
          <w:lang w:val="en-GB"/>
        </w:rPr>
        <w:t>traditional foodways</w:t>
      </w:r>
      <w:r w:rsidRPr="00F275C9">
        <w:rPr>
          <w:rFonts w:ascii="Arial" w:hAnsi="Arial" w:cs="Arial"/>
          <w:sz w:val="22"/>
          <w:szCs w:val="22"/>
          <w:lang w:val="en-GB"/>
        </w:rPr>
        <w:t xml:space="preserve">. </w:t>
      </w:r>
      <w:r w:rsidR="0068198D">
        <w:rPr>
          <w:rFonts w:ascii="Arial" w:hAnsi="Arial" w:cs="Arial"/>
          <w:sz w:val="22"/>
          <w:szCs w:val="22"/>
          <w:lang w:val="en-GB"/>
        </w:rPr>
        <w:t>An</w:t>
      </w:r>
      <w:r w:rsidR="0068198D" w:rsidRPr="00F275C9">
        <w:rPr>
          <w:rFonts w:ascii="Arial" w:hAnsi="Arial" w:cs="Arial"/>
          <w:sz w:val="22"/>
          <w:szCs w:val="22"/>
          <w:lang w:val="en-GB"/>
        </w:rPr>
        <w:t xml:space="preserve"> </w:t>
      </w:r>
      <w:r w:rsidRPr="00F275C9">
        <w:rPr>
          <w:rFonts w:ascii="Arial" w:hAnsi="Arial" w:cs="Arial"/>
          <w:sz w:val="22"/>
          <w:szCs w:val="22"/>
          <w:lang w:val="en-GB"/>
        </w:rPr>
        <w:t xml:space="preserve">international conference will bring together the key players from the projects to discuss the lessons learnt and to share the project results and best practices. </w:t>
      </w:r>
      <w:r w:rsidR="0046726E" w:rsidRPr="00F275C9">
        <w:rPr>
          <w:rFonts w:ascii="Arial" w:hAnsi="Arial" w:cs="Arial"/>
          <w:sz w:val="22"/>
          <w:szCs w:val="22"/>
          <w:lang w:val="en-GB"/>
        </w:rPr>
        <w:t xml:space="preserve">The outcomes of these activities </w:t>
      </w:r>
      <w:r w:rsidRPr="00F275C9">
        <w:rPr>
          <w:rFonts w:ascii="Arial" w:hAnsi="Arial" w:cs="Arial"/>
          <w:sz w:val="22"/>
          <w:szCs w:val="22"/>
          <w:lang w:val="en-GB"/>
        </w:rPr>
        <w:t xml:space="preserve">will be </w:t>
      </w:r>
      <w:r w:rsidR="0068198D" w:rsidRPr="00F275C9">
        <w:rPr>
          <w:rFonts w:ascii="Arial" w:hAnsi="Arial" w:cs="Arial"/>
          <w:sz w:val="22"/>
          <w:szCs w:val="22"/>
          <w:lang w:val="en-GB"/>
        </w:rPr>
        <w:t>promoted through short films</w:t>
      </w:r>
      <w:r w:rsidR="0068198D">
        <w:rPr>
          <w:rFonts w:ascii="Arial" w:hAnsi="Arial" w:cs="Arial"/>
          <w:sz w:val="22"/>
          <w:szCs w:val="22"/>
          <w:lang w:val="en-GB"/>
        </w:rPr>
        <w:t xml:space="preserve"> and</w:t>
      </w:r>
      <w:r w:rsidR="0068198D" w:rsidRPr="00F275C9">
        <w:rPr>
          <w:rFonts w:ascii="Arial" w:hAnsi="Arial" w:cs="Arial"/>
          <w:sz w:val="22"/>
          <w:szCs w:val="22"/>
          <w:lang w:val="en-GB"/>
        </w:rPr>
        <w:t xml:space="preserve"> </w:t>
      </w:r>
      <w:r w:rsidR="002B0B9B">
        <w:rPr>
          <w:rFonts w:ascii="Arial" w:hAnsi="Arial" w:cs="Arial"/>
          <w:sz w:val="22"/>
          <w:szCs w:val="22"/>
          <w:lang w:val="en-GB"/>
        </w:rPr>
        <w:t xml:space="preserve">will be </w:t>
      </w:r>
      <w:r w:rsidRPr="00F275C9">
        <w:rPr>
          <w:rFonts w:ascii="Arial" w:hAnsi="Arial" w:cs="Arial"/>
          <w:sz w:val="22"/>
          <w:szCs w:val="22"/>
          <w:lang w:val="en-GB"/>
        </w:rPr>
        <w:t xml:space="preserve">used to produce an online publication in three languages (Hungarian, Ukrainian and English). The project </w:t>
      </w:r>
      <w:r w:rsidR="0046726E" w:rsidRPr="00F275C9">
        <w:rPr>
          <w:rFonts w:ascii="Arial" w:hAnsi="Arial" w:cs="Arial"/>
          <w:sz w:val="22"/>
          <w:szCs w:val="22"/>
          <w:lang w:val="en-GB"/>
        </w:rPr>
        <w:t xml:space="preserve">is meant to help </w:t>
      </w:r>
      <w:r w:rsidRPr="00F275C9">
        <w:rPr>
          <w:rFonts w:ascii="Arial" w:hAnsi="Arial" w:cs="Arial"/>
          <w:sz w:val="22"/>
          <w:szCs w:val="22"/>
          <w:lang w:val="en-GB"/>
        </w:rPr>
        <w:t>reduce communication gaps and foster solidarity between the displaced communities and the host country.</w:t>
      </w:r>
    </w:p>
    <w:p w14:paraId="29982ED5" w14:textId="77777777" w:rsidR="009F4F7A" w:rsidRPr="00F275C9" w:rsidRDefault="009F4F7A" w:rsidP="004B43DC">
      <w:pPr>
        <w:pStyle w:val="Paragraphedeliste"/>
        <w:numPr>
          <w:ilvl w:val="0"/>
          <w:numId w:val="19"/>
        </w:numPr>
        <w:spacing w:before="120" w:after="120"/>
        <w:ind w:left="1138" w:hanging="567"/>
        <w:contextualSpacing w:val="0"/>
        <w:jc w:val="both"/>
        <w:rPr>
          <w:rFonts w:ascii="Arial" w:hAnsi="Arial" w:cs="Arial"/>
          <w:sz w:val="22"/>
          <w:szCs w:val="22"/>
          <w:lang w:val="en-GB"/>
        </w:rPr>
      </w:pPr>
      <w:r w:rsidRPr="00F275C9">
        <w:rPr>
          <w:rFonts w:ascii="Arial" w:hAnsi="Arial" w:cs="Arial"/>
          <w:sz w:val="22"/>
          <w:szCs w:val="22"/>
          <w:u w:val="single"/>
          <w:lang w:val="en-GB"/>
        </w:rPr>
        <w:t>Further takes note</w:t>
      </w:r>
      <w:r w:rsidRPr="00F275C9">
        <w:rPr>
          <w:rFonts w:ascii="Arial" w:hAnsi="Arial" w:cs="Arial"/>
          <w:sz w:val="22"/>
          <w:szCs w:val="22"/>
          <w:lang w:val="en-GB"/>
        </w:rPr>
        <w:t xml:space="preserve"> that this assistance aims to support a project implemented at the national level, in accordance with Article 20 (c) of the Convention, and that it takes the form of the </w:t>
      </w:r>
      <w:r w:rsidRPr="00F275C9">
        <w:rPr>
          <w:rFonts w:ascii="Arial" w:hAnsi="Arial" w:cs="Arial"/>
          <w:b/>
          <w:bCs/>
          <w:sz w:val="22"/>
          <w:szCs w:val="22"/>
          <w:lang w:val="en-GB"/>
        </w:rPr>
        <w:t>provision of a grant</w:t>
      </w:r>
      <w:r w:rsidRPr="00F275C9">
        <w:rPr>
          <w:rFonts w:ascii="Arial" w:hAnsi="Arial" w:cs="Arial"/>
          <w:sz w:val="22"/>
          <w:szCs w:val="22"/>
          <w:lang w:val="en-GB"/>
        </w:rPr>
        <w:t>, pursuant to Article 21 (g) of the Convention;</w:t>
      </w:r>
    </w:p>
    <w:p w14:paraId="4E496D35" w14:textId="3FDA8F15"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t>Also takes note</w:t>
      </w:r>
      <w:r w:rsidRPr="00F275C9">
        <w:rPr>
          <w:rFonts w:ascii="Arial" w:hAnsi="Arial" w:cs="Arial"/>
          <w:sz w:val="22"/>
          <w:szCs w:val="22"/>
          <w:lang w:val="en-GB"/>
        </w:rPr>
        <w:t xml:space="preserve"> that Hungary has requested </w:t>
      </w:r>
      <w:r w:rsidR="0046726E" w:rsidRPr="00F275C9">
        <w:rPr>
          <w:rFonts w:ascii="Arial" w:hAnsi="Arial" w:cs="Arial"/>
          <w:sz w:val="22"/>
          <w:szCs w:val="22"/>
          <w:lang w:val="en-GB"/>
        </w:rPr>
        <w:t xml:space="preserve">emergency </w:t>
      </w:r>
      <w:r w:rsidRPr="00F275C9">
        <w:rPr>
          <w:rFonts w:ascii="Arial" w:hAnsi="Arial" w:cs="Arial"/>
          <w:sz w:val="22"/>
          <w:szCs w:val="22"/>
          <w:lang w:val="en-GB"/>
        </w:rPr>
        <w:t>assistance in the amount of US$99,710 from the Intangible Cultural Heritage Fund for the implementation of this project;</w:t>
      </w:r>
    </w:p>
    <w:p w14:paraId="71EF5D32"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t>Decides</w:t>
      </w:r>
      <w:r w:rsidRPr="00F275C9">
        <w:rPr>
          <w:rFonts w:ascii="Arial" w:hAnsi="Arial" w:cs="Arial"/>
          <w:sz w:val="22"/>
          <w:szCs w:val="22"/>
          <w:lang w:val="en-GB"/>
        </w:rPr>
        <w:t xml:space="preserve"> that, from the information provided in file no. 02210, the request responds as follows to the criteria for granting International Assistance given in paragraphs 10 and 12 of the Operational Directives:</w:t>
      </w:r>
    </w:p>
    <w:p w14:paraId="06D74A4B" w14:textId="551F935C" w:rsidR="009F4F7A" w:rsidRPr="00F275C9" w:rsidRDefault="009F4F7A" w:rsidP="009F4F7A">
      <w:pPr>
        <w:pStyle w:val="Paragraphedeliste"/>
        <w:spacing w:before="120" w:after="120"/>
        <w:ind w:left="1134"/>
        <w:contextualSpacing w:val="0"/>
        <w:jc w:val="both"/>
        <w:rPr>
          <w:rFonts w:ascii="Arial" w:hAnsi="Arial" w:cs="Arial"/>
          <w:sz w:val="22"/>
          <w:szCs w:val="22"/>
          <w:lang w:val="en-GB"/>
        </w:rPr>
      </w:pPr>
      <w:r w:rsidRPr="00F275C9">
        <w:rPr>
          <w:rFonts w:ascii="Arial" w:hAnsi="Arial" w:cs="Arial"/>
          <w:b/>
          <w:sz w:val="22"/>
          <w:szCs w:val="22"/>
          <w:lang w:val="en-GB"/>
        </w:rPr>
        <w:t>Criterion A.1</w:t>
      </w:r>
      <w:r w:rsidRPr="00F275C9">
        <w:rPr>
          <w:rFonts w:ascii="Arial" w:hAnsi="Arial" w:cs="Arial"/>
          <w:bCs/>
          <w:sz w:val="22"/>
          <w:szCs w:val="22"/>
          <w:lang w:val="en-GB"/>
        </w:rPr>
        <w:t>:</w:t>
      </w:r>
      <w:r w:rsidRPr="00F275C9">
        <w:rPr>
          <w:rFonts w:ascii="Arial" w:hAnsi="Arial" w:cs="Arial"/>
          <w:b/>
          <w:sz w:val="22"/>
          <w:szCs w:val="22"/>
          <w:lang w:val="en-GB"/>
        </w:rPr>
        <w:t xml:space="preserve"> </w:t>
      </w:r>
      <w:r w:rsidRPr="00F275C9">
        <w:rPr>
          <w:rFonts w:ascii="Arial" w:hAnsi="Arial" w:cs="Arial"/>
          <w:sz w:val="22"/>
          <w:szCs w:val="22"/>
          <w:lang w:val="en-GB"/>
        </w:rPr>
        <w:t xml:space="preserve">The UNESCO-supported </w:t>
      </w:r>
      <w:r w:rsidR="0046726E" w:rsidRPr="00F275C9">
        <w:rPr>
          <w:rFonts w:ascii="Arial" w:hAnsi="Arial" w:cs="Arial"/>
          <w:sz w:val="22"/>
          <w:szCs w:val="22"/>
          <w:lang w:val="en-GB"/>
        </w:rPr>
        <w:t xml:space="preserve">community-based </w:t>
      </w:r>
      <w:r w:rsidRPr="00F275C9">
        <w:rPr>
          <w:rFonts w:ascii="Arial" w:hAnsi="Arial" w:cs="Arial"/>
          <w:sz w:val="22"/>
          <w:szCs w:val="22"/>
          <w:lang w:val="en-GB"/>
        </w:rPr>
        <w:t xml:space="preserve">needs </w:t>
      </w:r>
      <w:r w:rsidR="002B0B9B">
        <w:rPr>
          <w:rFonts w:ascii="Arial" w:hAnsi="Arial" w:cs="Arial"/>
          <w:sz w:val="22"/>
          <w:szCs w:val="22"/>
          <w:lang w:val="en-GB"/>
        </w:rPr>
        <w:t>identification</w:t>
      </w:r>
      <w:r w:rsidRPr="00F275C9">
        <w:rPr>
          <w:rFonts w:ascii="Arial" w:hAnsi="Arial" w:cs="Arial"/>
          <w:sz w:val="22"/>
          <w:szCs w:val="22"/>
          <w:lang w:val="en-GB"/>
        </w:rPr>
        <w:t xml:space="preserve">, which took place in Hungary in 2022, provided an opportunity for the representatives of displaced Ukrainian communities to participate in the </w:t>
      </w:r>
      <w:r w:rsidR="00B067E3" w:rsidRPr="00F275C9">
        <w:rPr>
          <w:rFonts w:ascii="Arial" w:hAnsi="Arial" w:cs="Arial"/>
          <w:sz w:val="22"/>
          <w:szCs w:val="22"/>
          <w:lang w:val="en-GB"/>
        </w:rPr>
        <w:t>preparation</w:t>
      </w:r>
      <w:r w:rsidRPr="00F275C9">
        <w:rPr>
          <w:rFonts w:ascii="Arial" w:hAnsi="Arial" w:cs="Arial"/>
          <w:sz w:val="22"/>
          <w:szCs w:val="22"/>
          <w:lang w:val="en-GB"/>
        </w:rPr>
        <w:t xml:space="preserve"> of the </w:t>
      </w:r>
      <w:r w:rsidR="00B067E3" w:rsidRPr="00F275C9">
        <w:rPr>
          <w:rFonts w:ascii="Arial" w:hAnsi="Arial" w:cs="Arial"/>
          <w:sz w:val="22"/>
          <w:szCs w:val="22"/>
          <w:lang w:val="en-GB"/>
        </w:rPr>
        <w:t xml:space="preserve">emergency </w:t>
      </w:r>
      <w:r w:rsidRPr="00F275C9">
        <w:rPr>
          <w:rFonts w:ascii="Arial" w:hAnsi="Arial" w:cs="Arial"/>
          <w:sz w:val="22"/>
          <w:szCs w:val="22"/>
          <w:lang w:val="en-GB"/>
        </w:rPr>
        <w:t>International Assistance request. During its implementation, the project will support both Ukrainian-speaking communities who have been displaced, and Romani displaced communities arriving from the Transcarpathian region who speak Hungarian and Ukrainian. The active participation of communities is at the core of the project and will be ensured throughout its implementation. They will be key players in identifying and defining the elements of Ukraine’s intangible cultural heritage, as well as in developing the five pilot projects.</w:t>
      </w:r>
    </w:p>
    <w:p w14:paraId="0C49CDEE" w14:textId="0D30BE13" w:rsidR="009F4F7A" w:rsidRPr="00F275C9" w:rsidRDefault="009F4F7A" w:rsidP="009F4F7A">
      <w:pPr>
        <w:pStyle w:val="Paragraphedeliste"/>
        <w:spacing w:before="120" w:after="120"/>
        <w:ind w:left="1134"/>
        <w:contextualSpacing w:val="0"/>
        <w:jc w:val="both"/>
        <w:rPr>
          <w:rFonts w:ascii="Arial" w:hAnsi="Arial" w:cs="Arial"/>
          <w:bCs/>
          <w:sz w:val="22"/>
          <w:szCs w:val="22"/>
          <w:lang w:val="en-GB"/>
        </w:rPr>
      </w:pPr>
      <w:r w:rsidRPr="00F275C9">
        <w:rPr>
          <w:rFonts w:ascii="Arial" w:hAnsi="Arial" w:cs="Arial"/>
          <w:b/>
          <w:sz w:val="22"/>
          <w:szCs w:val="22"/>
          <w:lang w:val="en-GB"/>
        </w:rPr>
        <w:t>Criterion A.2</w:t>
      </w:r>
      <w:r w:rsidRPr="00F275C9">
        <w:rPr>
          <w:rFonts w:ascii="Arial" w:hAnsi="Arial" w:cs="Arial"/>
          <w:bCs/>
          <w:sz w:val="22"/>
          <w:szCs w:val="22"/>
          <w:lang w:val="en-GB"/>
        </w:rPr>
        <w:t>:</w:t>
      </w:r>
      <w:r w:rsidRPr="00F275C9">
        <w:rPr>
          <w:rFonts w:ascii="Arial" w:hAnsi="Arial" w:cs="Arial"/>
          <w:b/>
          <w:sz w:val="22"/>
          <w:szCs w:val="22"/>
          <w:lang w:val="en-GB"/>
        </w:rPr>
        <w:t xml:space="preserve"> </w:t>
      </w:r>
      <w:r w:rsidRPr="00F275C9">
        <w:rPr>
          <w:rFonts w:ascii="Arial" w:hAnsi="Arial" w:cs="Arial"/>
          <w:bCs/>
          <w:sz w:val="22"/>
          <w:szCs w:val="22"/>
          <w:lang w:val="en-GB"/>
        </w:rPr>
        <w:t xml:space="preserve">The budget is well structured and thought </w:t>
      </w:r>
      <w:r w:rsidR="00B067E3" w:rsidRPr="00F275C9">
        <w:rPr>
          <w:rFonts w:ascii="Arial" w:hAnsi="Arial" w:cs="Arial"/>
          <w:bCs/>
          <w:sz w:val="22"/>
          <w:szCs w:val="22"/>
          <w:lang w:val="en-GB"/>
        </w:rPr>
        <w:t xml:space="preserve">through </w:t>
      </w:r>
      <w:r w:rsidRPr="00F275C9">
        <w:rPr>
          <w:rFonts w:ascii="Arial" w:hAnsi="Arial" w:cs="Arial"/>
          <w:bCs/>
          <w:sz w:val="22"/>
          <w:szCs w:val="22"/>
          <w:lang w:val="en-GB"/>
        </w:rPr>
        <w:t>to support the different components of the project. The overall amount of assistance requested seems appropriate regarding the objectives and the scope of the project.</w:t>
      </w:r>
    </w:p>
    <w:p w14:paraId="65DCC009" w14:textId="2B25C960" w:rsidR="00E55149" w:rsidRPr="00F275C9" w:rsidRDefault="009F4F7A" w:rsidP="00E55149">
      <w:pPr>
        <w:pStyle w:val="Paragraphedeliste"/>
        <w:spacing w:before="120"/>
        <w:ind w:left="1134"/>
        <w:jc w:val="both"/>
        <w:rPr>
          <w:rFonts w:ascii="Arial" w:hAnsi="Arial" w:cs="Arial"/>
          <w:sz w:val="22"/>
          <w:szCs w:val="22"/>
          <w:lang w:val="en-GB"/>
        </w:rPr>
      </w:pPr>
      <w:r w:rsidRPr="00F275C9">
        <w:rPr>
          <w:rFonts w:ascii="Arial" w:hAnsi="Arial" w:cs="Arial"/>
          <w:b/>
          <w:sz w:val="22"/>
          <w:szCs w:val="22"/>
          <w:lang w:val="en-GB"/>
        </w:rPr>
        <w:t>Criterion A.3</w:t>
      </w:r>
      <w:r w:rsidRPr="00F275C9">
        <w:rPr>
          <w:rFonts w:ascii="Arial" w:hAnsi="Arial" w:cs="Arial"/>
          <w:sz w:val="22"/>
          <w:szCs w:val="22"/>
          <w:lang w:val="en-GB"/>
        </w:rPr>
        <w:t xml:space="preserve">: The request </w:t>
      </w:r>
      <w:r w:rsidR="00D5266C" w:rsidRPr="00F275C9">
        <w:rPr>
          <w:rFonts w:ascii="Arial" w:hAnsi="Arial" w:cs="Arial"/>
          <w:sz w:val="22"/>
          <w:szCs w:val="22"/>
          <w:lang w:val="en-GB"/>
        </w:rPr>
        <w:t>includes</w:t>
      </w:r>
      <w:r w:rsidR="00CD6C82" w:rsidRPr="00F275C9">
        <w:rPr>
          <w:rFonts w:ascii="Arial" w:hAnsi="Arial" w:cs="Arial"/>
          <w:sz w:val="22"/>
          <w:szCs w:val="22"/>
          <w:lang w:val="en-GB"/>
        </w:rPr>
        <w:t xml:space="preserve"> </w:t>
      </w:r>
      <w:r w:rsidRPr="00F275C9">
        <w:rPr>
          <w:rFonts w:ascii="Arial" w:hAnsi="Arial" w:cs="Arial"/>
          <w:sz w:val="22"/>
          <w:szCs w:val="22"/>
          <w:lang w:val="en-GB"/>
        </w:rPr>
        <w:t>five activities</w:t>
      </w:r>
      <w:r w:rsidR="00B17E2F" w:rsidRPr="00F275C9">
        <w:rPr>
          <w:rFonts w:ascii="Arial" w:hAnsi="Arial" w:cs="Arial"/>
          <w:sz w:val="22"/>
          <w:szCs w:val="22"/>
          <w:lang w:val="en-GB"/>
        </w:rPr>
        <w:t xml:space="preserve"> </w:t>
      </w:r>
      <w:r w:rsidR="00D5266C" w:rsidRPr="00F275C9">
        <w:rPr>
          <w:rFonts w:ascii="Arial" w:hAnsi="Arial" w:cs="Arial"/>
          <w:sz w:val="22"/>
          <w:szCs w:val="22"/>
          <w:lang w:val="en-GB"/>
        </w:rPr>
        <w:t>that are built around five types of</w:t>
      </w:r>
      <w:r w:rsidR="0068198D">
        <w:rPr>
          <w:rFonts w:ascii="Arial" w:hAnsi="Arial" w:cs="Arial"/>
          <w:sz w:val="22"/>
          <w:szCs w:val="22"/>
          <w:lang w:val="en-GB"/>
        </w:rPr>
        <w:t xml:space="preserve"> Ukrainian</w:t>
      </w:r>
      <w:r w:rsidR="00D5266C" w:rsidRPr="00F275C9">
        <w:rPr>
          <w:rFonts w:ascii="Arial" w:hAnsi="Arial" w:cs="Arial"/>
          <w:sz w:val="22"/>
          <w:szCs w:val="22"/>
          <w:lang w:val="en-GB"/>
        </w:rPr>
        <w:t xml:space="preserve"> living heritage. </w:t>
      </w:r>
      <w:r w:rsidR="00B17E2F" w:rsidRPr="00F275C9">
        <w:rPr>
          <w:rFonts w:ascii="Arial" w:hAnsi="Arial" w:cs="Arial"/>
          <w:sz w:val="22"/>
          <w:szCs w:val="22"/>
          <w:lang w:val="en-GB"/>
        </w:rPr>
        <w:t>The</w:t>
      </w:r>
      <w:r w:rsidR="0068198D">
        <w:rPr>
          <w:rFonts w:ascii="Arial" w:hAnsi="Arial" w:cs="Arial"/>
          <w:sz w:val="22"/>
          <w:szCs w:val="22"/>
          <w:lang w:val="en-GB"/>
        </w:rPr>
        <w:t xml:space="preserve"> activities</w:t>
      </w:r>
      <w:r w:rsidR="00CD6C82" w:rsidRPr="00F275C9">
        <w:rPr>
          <w:rFonts w:ascii="Arial" w:hAnsi="Arial" w:cs="Arial"/>
          <w:sz w:val="22"/>
          <w:szCs w:val="22"/>
          <w:lang w:val="en-GB"/>
        </w:rPr>
        <w:t xml:space="preserve"> </w:t>
      </w:r>
      <w:r w:rsidRPr="00F275C9">
        <w:rPr>
          <w:rFonts w:ascii="Arial" w:hAnsi="Arial" w:cs="Arial"/>
          <w:sz w:val="22"/>
          <w:szCs w:val="22"/>
          <w:lang w:val="en-GB"/>
        </w:rPr>
        <w:t>consist of: (a)</w:t>
      </w:r>
      <w:r w:rsidR="00C779B7" w:rsidRPr="00F275C9">
        <w:rPr>
          <w:rFonts w:ascii="Arial" w:hAnsi="Arial" w:cs="Arial"/>
          <w:sz w:val="22"/>
          <w:szCs w:val="22"/>
          <w:lang w:val="en-GB"/>
        </w:rPr>
        <w:t> </w:t>
      </w:r>
      <w:r w:rsidR="0068198D">
        <w:rPr>
          <w:rFonts w:ascii="Arial" w:hAnsi="Arial" w:cs="Arial"/>
          <w:sz w:val="22"/>
          <w:szCs w:val="22"/>
          <w:lang w:val="en-GB"/>
        </w:rPr>
        <w:t xml:space="preserve">a </w:t>
      </w:r>
      <w:r w:rsidRPr="00F275C9">
        <w:rPr>
          <w:rFonts w:ascii="Arial" w:hAnsi="Arial" w:cs="Arial"/>
          <w:sz w:val="22"/>
          <w:szCs w:val="22"/>
          <w:lang w:val="en-GB"/>
        </w:rPr>
        <w:t xml:space="preserve">preparatory training workshop; </w:t>
      </w:r>
      <w:r w:rsidRPr="00F275C9">
        <w:rPr>
          <w:rFonts w:ascii="Arial" w:hAnsi="Arial" w:cs="Arial"/>
          <w:sz w:val="22"/>
          <w:szCs w:val="22"/>
          <w:lang w:val="en-GB"/>
        </w:rPr>
        <w:lastRenderedPageBreak/>
        <w:t>(b)</w:t>
      </w:r>
      <w:r w:rsidR="0068198D">
        <w:rPr>
          <w:rFonts w:ascii="Arial" w:hAnsi="Arial" w:cs="Arial"/>
          <w:sz w:val="22"/>
          <w:szCs w:val="22"/>
          <w:lang w:val="en-GB"/>
        </w:rPr>
        <w:t xml:space="preserve"> the</w:t>
      </w:r>
      <w:r w:rsidR="00C779B7" w:rsidRPr="00F275C9">
        <w:rPr>
          <w:rFonts w:ascii="Arial" w:hAnsi="Arial" w:cs="Arial"/>
          <w:sz w:val="22"/>
          <w:szCs w:val="22"/>
          <w:lang w:val="en-GB"/>
        </w:rPr>
        <w:t> </w:t>
      </w:r>
      <w:r w:rsidRPr="00F275C9">
        <w:rPr>
          <w:rFonts w:ascii="Arial" w:hAnsi="Arial" w:cs="Arial"/>
          <w:sz w:val="22"/>
          <w:szCs w:val="22"/>
          <w:lang w:val="en-GB"/>
        </w:rPr>
        <w:t>design and implementation of five pilot projects; (c)</w:t>
      </w:r>
      <w:r w:rsidR="00C779B7" w:rsidRPr="00F275C9">
        <w:rPr>
          <w:rFonts w:ascii="Arial" w:hAnsi="Arial" w:cs="Arial"/>
          <w:sz w:val="22"/>
          <w:szCs w:val="22"/>
          <w:lang w:val="en-GB"/>
        </w:rPr>
        <w:t> </w:t>
      </w:r>
      <w:r w:rsidR="0068198D">
        <w:rPr>
          <w:rFonts w:ascii="Arial" w:hAnsi="Arial" w:cs="Arial"/>
          <w:sz w:val="22"/>
          <w:szCs w:val="22"/>
          <w:lang w:val="en-GB"/>
        </w:rPr>
        <w:t xml:space="preserve">an </w:t>
      </w:r>
      <w:r w:rsidRPr="00F275C9">
        <w:rPr>
          <w:rFonts w:ascii="Arial" w:hAnsi="Arial" w:cs="Arial"/>
          <w:sz w:val="22"/>
          <w:szCs w:val="22"/>
          <w:lang w:val="en-GB"/>
        </w:rPr>
        <w:t>evaluation workshop for the pilot projects; (d)</w:t>
      </w:r>
      <w:r w:rsidR="00C779B7" w:rsidRPr="00F275C9">
        <w:rPr>
          <w:rFonts w:ascii="Arial" w:hAnsi="Arial" w:cs="Arial"/>
          <w:sz w:val="22"/>
          <w:szCs w:val="22"/>
          <w:lang w:val="en-GB"/>
        </w:rPr>
        <w:t> </w:t>
      </w:r>
      <w:r w:rsidR="0068198D">
        <w:rPr>
          <w:rFonts w:ascii="Arial" w:hAnsi="Arial" w:cs="Arial"/>
          <w:sz w:val="22"/>
          <w:szCs w:val="22"/>
          <w:lang w:val="en-GB"/>
        </w:rPr>
        <w:t xml:space="preserve">the </w:t>
      </w:r>
      <w:r w:rsidRPr="00F275C9">
        <w:rPr>
          <w:rFonts w:ascii="Arial" w:hAnsi="Arial" w:cs="Arial"/>
          <w:sz w:val="22"/>
          <w:szCs w:val="22"/>
          <w:lang w:val="en-GB"/>
        </w:rPr>
        <w:t xml:space="preserve">publication and dissemination of the </w:t>
      </w:r>
      <w:r w:rsidR="00C779B7" w:rsidRPr="00F275C9">
        <w:rPr>
          <w:rFonts w:ascii="Arial" w:hAnsi="Arial" w:cs="Arial"/>
          <w:sz w:val="22"/>
          <w:szCs w:val="22"/>
          <w:lang w:val="en-GB"/>
        </w:rPr>
        <w:t xml:space="preserve">communication </w:t>
      </w:r>
      <w:r w:rsidRPr="00F275C9">
        <w:rPr>
          <w:rFonts w:ascii="Arial" w:hAnsi="Arial" w:cs="Arial"/>
          <w:sz w:val="22"/>
          <w:szCs w:val="22"/>
          <w:lang w:val="en-GB"/>
        </w:rPr>
        <w:t>materials produced</w:t>
      </w:r>
      <w:r w:rsidR="0068198D">
        <w:rPr>
          <w:rFonts w:ascii="Arial" w:hAnsi="Arial" w:cs="Arial"/>
          <w:sz w:val="22"/>
          <w:szCs w:val="22"/>
          <w:lang w:val="en-GB"/>
        </w:rPr>
        <w:t>;</w:t>
      </w:r>
      <w:r w:rsidRPr="00F275C9">
        <w:rPr>
          <w:rFonts w:ascii="Arial" w:hAnsi="Arial" w:cs="Arial"/>
          <w:sz w:val="22"/>
          <w:szCs w:val="22"/>
          <w:lang w:val="en-GB"/>
        </w:rPr>
        <w:t xml:space="preserve"> and (e)</w:t>
      </w:r>
      <w:r w:rsidR="00C779B7" w:rsidRPr="00F275C9">
        <w:rPr>
          <w:rFonts w:ascii="Arial" w:hAnsi="Arial" w:cs="Arial"/>
          <w:sz w:val="22"/>
          <w:szCs w:val="22"/>
          <w:lang w:val="en-GB"/>
        </w:rPr>
        <w:t> </w:t>
      </w:r>
      <w:r w:rsidR="0068198D">
        <w:rPr>
          <w:rFonts w:ascii="Arial" w:hAnsi="Arial" w:cs="Arial"/>
          <w:sz w:val="22"/>
          <w:szCs w:val="22"/>
          <w:lang w:val="en-GB"/>
        </w:rPr>
        <w:t xml:space="preserve">the </w:t>
      </w:r>
      <w:r w:rsidRPr="00F275C9">
        <w:rPr>
          <w:rFonts w:ascii="Arial" w:hAnsi="Arial" w:cs="Arial"/>
          <w:sz w:val="22"/>
          <w:szCs w:val="22"/>
          <w:lang w:val="en-GB"/>
        </w:rPr>
        <w:t xml:space="preserve">organization of an international conference. </w:t>
      </w:r>
      <w:r w:rsidR="00D5266C" w:rsidRPr="00F275C9">
        <w:rPr>
          <w:rFonts w:ascii="Arial" w:hAnsi="Arial" w:cs="Arial"/>
          <w:sz w:val="22"/>
          <w:szCs w:val="22"/>
          <w:lang w:val="en-GB"/>
        </w:rPr>
        <w:t>These activities are presented in a logical sequence and the</w:t>
      </w:r>
      <w:r w:rsidR="0068198D">
        <w:rPr>
          <w:rFonts w:ascii="Arial" w:hAnsi="Arial" w:cs="Arial"/>
          <w:sz w:val="22"/>
          <w:szCs w:val="22"/>
          <w:lang w:val="en-GB"/>
        </w:rPr>
        <w:t>ir</w:t>
      </w:r>
      <w:r w:rsidR="00D5266C" w:rsidRPr="00F275C9">
        <w:rPr>
          <w:rFonts w:ascii="Arial" w:hAnsi="Arial" w:cs="Arial"/>
          <w:sz w:val="22"/>
          <w:szCs w:val="22"/>
          <w:lang w:val="en-GB"/>
        </w:rPr>
        <w:t xml:space="preserve"> implementation seem</w:t>
      </w:r>
      <w:r w:rsidR="0068198D">
        <w:rPr>
          <w:rFonts w:ascii="Arial" w:hAnsi="Arial" w:cs="Arial"/>
          <w:sz w:val="22"/>
          <w:szCs w:val="22"/>
          <w:lang w:val="en-GB"/>
        </w:rPr>
        <w:t>s</w:t>
      </w:r>
      <w:r w:rsidR="00D5266C" w:rsidRPr="00F275C9">
        <w:rPr>
          <w:rFonts w:ascii="Arial" w:hAnsi="Arial" w:cs="Arial"/>
          <w:sz w:val="22"/>
          <w:szCs w:val="22"/>
          <w:lang w:val="en-GB"/>
        </w:rPr>
        <w:t xml:space="preserve"> feasible within the proposed timeframe. </w:t>
      </w:r>
      <w:r w:rsidR="00E55149" w:rsidRPr="00F275C9">
        <w:rPr>
          <w:rFonts w:ascii="Arial" w:hAnsi="Arial" w:cs="Arial"/>
          <w:sz w:val="22"/>
          <w:szCs w:val="22"/>
          <w:lang w:val="en-GB"/>
        </w:rPr>
        <w:t xml:space="preserve">Although further details on the content and methodology of the workshops would have been useful, </w:t>
      </w:r>
      <w:r w:rsidR="00B067E3" w:rsidRPr="00F275C9">
        <w:rPr>
          <w:rFonts w:ascii="Arial" w:hAnsi="Arial" w:cs="Arial"/>
          <w:sz w:val="22"/>
          <w:szCs w:val="22"/>
          <w:lang w:val="en-GB"/>
        </w:rPr>
        <w:t>the project description was adequate</w:t>
      </w:r>
      <w:r w:rsidR="00E55149" w:rsidRPr="00F275C9">
        <w:rPr>
          <w:rFonts w:ascii="Arial" w:hAnsi="Arial" w:cs="Arial"/>
          <w:sz w:val="22"/>
          <w:szCs w:val="22"/>
          <w:lang w:val="en-GB"/>
        </w:rPr>
        <w:t xml:space="preserve"> to understand the details of its implementation.</w:t>
      </w:r>
    </w:p>
    <w:p w14:paraId="3FCA1C20" w14:textId="3FB65784" w:rsidR="009F4F7A" w:rsidRPr="00F275C9" w:rsidRDefault="009F4F7A" w:rsidP="009F4F7A">
      <w:pPr>
        <w:pStyle w:val="Marge"/>
        <w:spacing w:before="120" w:after="120"/>
        <w:ind w:left="1134"/>
        <w:rPr>
          <w:rFonts w:cs="Arial"/>
          <w:szCs w:val="22"/>
          <w:lang w:val="en-GB"/>
        </w:rPr>
      </w:pPr>
      <w:r w:rsidRPr="00F275C9">
        <w:rPr>
          <w:rFonts w:cs="Arial"/>
          <w:b/>
          <w:szCs w:val="22"/>
          <w:lang w:val="en-GB"/>
        </w:rPr>
        <w:t>Criterion A.4</w:t>
      </w:r>
      <w:r w:rsidRPr="00F275C9">
        <w:rPr>
          <w:rFonts w:cs="Arial"/>
          <w:szCs w:val="22"/>
          <w:lang w:val="en-GB"/>
        </w:rPr>
        <w:t xml:space="preserve">: The project will contribute to the exchange of experiences and good practices on how communities and museums can work together to safeguard the intangible </w:t>
      </w:r>
      <w:r w:rsidR="003748C7">
        <w:rPr>
          <w:rFonts w:cs="Arial"/>
          <w:szCs w:val="22"/>
          <w:lang w:val="en-GB"/>
        </w:rPr>
        <w:t xml:space="preserve">cultural </w:t>
      </w:r>
      <w:r w:rsidRPr="00F275C9">
        <w:rPr>
          <w:rFonts w:cs="Arial"/>
          <w:szCs w:val="22"/>
          <w:lang w:val="en-GB"/>
        </w:rPr>
        <w:t xml:space="preserve">heritage of displaced populations, increase the visibility of Ukrainian living heritage and strengthen transmission mechanisms. This is an innovative approach involving displaced communities in safeguarding and raising awareness of their living heritage, as well as enriching Hungarian culture. The museums will become safe spaces where communities can celebrate and put into practice living heritage with the support of Hungarian museum professionals. Through various activities, the communities will be able to acquire communication skills that will facilitate their integration in the host country. Furthermore, the lessons learnt from the project will be taken into consideration </w:t>
      </w:r>
      <w:r w:rsidR="00641513" w:rsidRPr="00F275C9">
        <w:rPr>
          <w:rFonts w:cs="Arial"/>
          <w:szCs w:val="22"/>
          <w:lang w:val="en-GB"/>
        </w:rPr>
        <w:t xml:space="preserve">when developing </w:t>
      </w:r>
      <w:r w:rsidRPr="00F275C9">
        <w:rPr>
          <w:rFonts w:cs="Arial"/>
          <w:szCs w:val="22"/>
          <w:lang w:val="en-GB"/>
        </w:rPr>
        <w:t>future projects involving displaced communities in Hungary.</w:t>
      </w:r>
    </w:p>
    <w:p w14:paraId="47A5D43C" w14:textId="77777777" w:rsidR="009F4F7A" w:rsidRPr="00F275C9" w:rsidRDefault="009F4F7A" w:rsidP="009F4F7A">
      <w:pPr>
        <w:pStyle w:val="Paragraphedeliste"/>
        <w:spacing w:before="120" w:after="120"/>
        <w:ind w:left="1134"/>
        <w:contextualSpacing w:val="0"/>
        <w:jc w:val="both"/>
        <w:rPr>
          <w:rFonts w:ascii="Arial" w:hAnsi="Arial" w:cs="Arial"/>
          <w:sz w:val="22"/>
          <w:szCs w:val="22"/>
          <w:lang w:val="en-GB"/>
        </w:rPr>
      </w:pPr>
      <w:r w:rsidRPr="00F275C9">
        <w:rPr>
          <w:rFonts w:ascii="Arial" w:hAnsi="Arial" w:cs="Arial"/>
          <w:b/>
          <w:sz w:val="22"/>
          <w:szCs w:val="22"/>
          <w:lang w:val="en-GB"/>
        </w:rPr>
        <w:t>Criterion A.5</w:t>
      </w:r>
      <w:r w:rsidRPr="00F275C9">
        <w:rPr>
          <w:rFonts w:ascii="Arial" w:hAnsi="Arial" w:cs="Arial"/>
          <w:sz w:val="22"/>
          <w:szCs w:val="22"/>
          <w:lang w:val="en-GB"/>
        </w:rPr>
        <w:t>: The submitting State Party will contribute 13 per cent (US$14,657) of the total amount of the project budget (US$114,367). Consequently, International Assistance is requested from the Intangible Cultural Heritage Fund for the remaining 87 per cent of the total amount of the project budget.</w:t>
      </w:r>
    </w:p>
    <w:p w14:paraId="3FCBEF1E" w14:textId="0BEFFF6E" w:rsidR="009F4F7A" w:rsidRPr="00F275C9" w:rsidRDefault="009F4F7A" w:rsidP="009F4F7A">
      <w:pPr>
        <w:pStyle w:val="Paragraphedeliste"/>
        <w:spacing w:before="120" w:after="120"/>
        <w:ind w:left="1134"/>
        <w:contextualSpacing w:val="0"/>
        <w:jc w:val="both"/>
        <w:rPr>
          <w:rFonts w:ascii="Arial" w:hAnsi="Arial" w:cs="Arial"/>
          <w:sz w:val="22"/>
          <w:szCs w:val="22"/>
          <w:lang w:val="en-GB" w:eastAsia="en-GB"/>
        </w:rPr>
      </w:pPr>
      <w:r w:rsidRPr="00F275C9">
        <w:rPr>
          <w:rFonts w:ascii="Arial" w:hAnsi="Arial" w:cs="Arial"/>
          <w:b/>
          <w:sz w:val="22"/>
          <w:szCs w:val="22"/>
          <w:lang w:val="en-GB"/>
        </w:rPr>
        <w:t>Criterion A.6</w:t>
      </w:r>
      <w:r w:rsidRPr="00F275C9">
        <w:rPr>
          <w:rFonts w:ascii="Arial" w:hAnsi="Arial" w:cs="Arial"/>
          <w:sz w:val="22"/>
          <w:szCs w:val="22"/>
          <w:lang w:val="en-GB"/>
        </w:rPr>
        <w:t xml:space="preserve">: The project can make a significant contribution to building capacity for safeguarding Ukraine’s intangible cultural heritage, both among displaced </w:t>
      </w:r>
      <w:r w:rsidR="00B17E2F" w:rsidRPr="00F275C9">
        <w:rPr>
          <w:rFonts w:ascii="Arial" w:hAnsi="Arial" w:cs="Arial"/>
          <w:sz w:val="22"/>
          <w:szCs w:val="22"/>
          <w:lang w:val="en-GB"/>
        </w:rPr>
        <w:t xml:space="preserve">Ukrainian </w:t>
      </w:r>
      <w:r w:rsidRPr="00F275C9">
        <w:rPr>
          <w:rFonts w:ascii="Arial" w:hAnsi="Arial" w:cs="Arial"/>
          <w:sz w:val="22"/>
          <w:szCs w:val="22"/>
          <w:lang w:val="en-GB"/>
        </w:rPr>
        <w:t>communities and museum professionals</w:t>
      </w:r>
      <w:r w:rsidR="00B17E2F" w:rsidRPr="00F275C9">
        <w:rPr>
          <w:rFonts w:ascii="Arial" w:hAnsi="Arial" w:cs="Arial"/>
          <w:sz w:val="22"/>
          <w:szCs w:val="22"/>
          <w:lang w:val="en-GB"/>
        </w:rPr>
        <w:t xml:space="preserve"> in Hungary</w:t>
      </w:r>
      <w:r w:rsidRPr="00F275C9">
        <w:rPr>
          <w:rFonts w:ascii="Arial" w:hAnsi="Arial" w:cs="Arial"/>
          <w:sz w:val="22"/>
          <w:szCs w:val="22"/>
          <w:lang w:val="en-GB"/>
        </w:rPr>
        <w:t xml:space="preserve">. </w:t>
      </w:r>
      <w:r w:rsidR="00741371" w:rsidRPr="00F275C9">
        <w:rPr>
          <w:rFonts w:ascii="Arial" w:hAnsi="Arial" w:cs="Arial"/>
          <w:sz w:val="22"/>
          <w:szCs w:val="22"/>
          <w:lang w:val="en-GB"/>
        </w:rPr>
        <w:t>Above all, t</w:t>
      </w:r>
      <w:r w:rsidRPr="00F275C9">
        <w:rPr>
          <w:rFonts w:ascii="Arial" w:hAnsi="Arial" w:cs="Arial"/>
          <w:sz w:val="22"/>
          <w:szCs w:val="22"/>
          <w:lang w:val="en-GB"/>
        </w:rPr>
        <w:t xml:space="preserve">he various activities will benefit displaced communities, with a focus on women, children, </w:t>
      </w:r>
      <w:r w:rsidR="0068198D">
        <w:rPr>
          <w:rFonts w:ascii="Arial" w:hAnsi="Arial" w:cs="Arial"/>
          <w:sz w:val="22"/>
          <w:szCs w:val="22"/>
          <w:lang w:val="en-GB"/>
        </w:rPr>
        <w:t>older adults</w:t>
      </w:r>
      <w:r w:rsidRPr="00F275C9">
        <w:rPr>
          <w:rFonts w:ascii="Arial" w:hAnsi="Arial" w:cs="Arial"/>
          <w:sz w:val="22"/>
          <w:szCs w:val="22"/>
          <w:lang w:val="en-GB"/>
        </w:rPr>
        <w:t xml:space="preserve"> and vulnerable groups. For example, Ukrainian children who do not speak Hungarian </w:t>
      </w:r>
      <w:r w:rsidR="0068198D">
        <w:rPr>
          <w:rFonts w:ascii="Arial" w:hAnsi="Arial" w:cs="Arial"/>
          <w:sz w:val="22"/>
          <w:szCs w:val="22"/>
          <w:lang w:val="en-GB"/>
        </w:rPr>
        <w:t>may face</w:t>
      </w:r>
      <w:r w:rsidR="0068198D" w:rsidRPr="00F275C9">
        <w:rPr>
          <w:rFonts w:ascii="Arial" w:hAnsi="Arial" w:cs="Arial"/>
          <w:sz w:val="22"/>
          <w:szCs w:val="22"/>
          <w:lang w:val="en-GB"/>
        </w:rPr>
        <w:t xml:space="preserve"> </w:t>
      </w:r>
      <w:r w:rsidRPr="00F275C9">
        <w:rPr>
          <w:rFonts w:ascii="Arial" w:hAnsi="Arial" w:cs="Arial"/>
          <w:sz w:val="22"/>
          <w:szCs w:val="22"/>
          <w:lang w:val="en-GB"/>
        </w:rPr>
        <w:t>serious communication difficulties at school, but the cultural activities offered by the museums could encourage them to express themselves</w:t>
      </w:r>
      <w:r w:rsidR="00741371" w:rsidRPr="00F275C9">
        <w:rPr>
          <w:rFonts w:ascii="Arial" w:hAnsi="Arial" w:cs="Arial"/>
          <w:sz w:val="22"/>
          <w:szCs w:val="22"/>
          <w:lang w:val="en-GB"/>
        </w:rPr>
        <w:t xml:space="preserve"> and to regain confidence</w:t>
      </w:r>
      <w:r w:rsidRPr="00F275C9">
        <w:rPr>
          <w:rFonts w:ascii="Arial" w:hAnsi="Arial" w:cs="Arial"/>
          <w:sz w:val="22"/>
          <w:szCs w:val="22"/>
          <w:lang w:val="en-GB"/>
        </w:rPr>
        <w:t>. Thirty members of the communities will be involved in the project’s preparation and evaluation phases, and over fifty people will take part in the five pilot projects, which will be implemented in selected Hungarian museums. Through the five pilot projects, participants will have the opportunity to share their specific living heritage practices and exchange experiences with the local population.</w:t>
      </w:r>
    </w:p>
    <w:p w14:paraId="0DA12C44" w14:textId="044D69DF" w:rsidR="009F4F7A" w:rsidRPr="00F275C9" w:rsidRDefault="009F4F7A" w:rsidP="009F4F7A">
      <w:pPr>
        <w:pStyle w:val="Paragraphedeliste"/>
        <w:spacing w:before="120" w:after="120"/>
        <w:ind w:left="1134"/>
        <w:contextualSpacing w:val="0"/>
        <w:jc w:val="both"/>
        <w:rPr>
          <w:rFonts w:ascii="Arial" w:hAnsi="Arial" w:cs="Arial"/>
          <w:sz w:val="22"/>
          <w:szCs w:val="22"/>
          <w:lang w:val="en-GB"/>
        </w:rPr>
      </w:pPr>
      <w:r w:rsidRPr="00F275C9">
        <w:rPr>
          <w:rFonts w:ascii="Arial" w:hAnsi="Arial" w:cs="Arial"/>
          <w:b/>
          <w:sz w:val="22"/>
          <w:szCs w:val="22"/>
          <w:lang w:val="en-GB"/>
        </w:rPr>
        <w:t>Criterion A.7</w:t>
      </w:r>
      <w:r w:rsidRPr="00F275C9">
        <w:rPr>
          <w:rFonts w:ascii="Arial" w:hAnsi="Arial" w:cs="Arial"/>
          <w:sz w:val="22"/>
          <w:szCs w:val="22"/>
          <w:lang w:val="en-GB"/>
        </w:rPr>
        <w:t>:</w:t>
      </w:r>
      <w:r w:rsidRPr="00F275C9">
        <w:rPr>
          <w:sz w:val="22"/>
          <w:szCs w:val="22"/>
          <w:lang w:val="en-GB"/>
        </w:rPr>
        <w:t xml:space="preserve"> </w:t>
      </w:r>
      <w:r w:rsidRPr="00F275C9">
        <w:rPr>
          <w:rFonts w:ascii="Arial" w:hAnsi="Arial" w:cs="Arial"/>
          <w:sz w:val="22"/>
          <w:szCs w:val="22"/>
          <w:lang w:val="en-GB"/>
        </w:rPr>
        <w:t xml:space="preserve">The requesting State </w:t>
      </w:r>
      <w:r w:rsidR="0068198D">
        <w:rPr>
          <w:rFonts w:ascii="Arial" w:hAnsi="Arial" w:cs="Arial"/>
          <w:sz w:val="22"/>
          <w:szCs w:val="22"/>
          <w:lang w:val="en-GB"/>
        </w:rPr>
        <w:t xml:space="preserve">Party </w:t>
      </w:r>
      <w:r w:rsidRPr="00F275C9">
        <w:rPr>
          <w:rFonts w:ascii="Arial" w:hAnsi="Arial" w:cs="Arial"/>
          <w:sz w:val="22"/>
          <w:szCs w:val="22"/>
          <w:lang w:val="en-GB"/>
        </w:rPr>
        <w:t>has not previously received any financial assistance from UNESCO under the Intangible Cultural Heritage Fund of the 2003 Convention to implement activities in the field of intangible cultural heritage.</w:t>
      </w:r>
    </w:p>
    <w:p w14:paraId="7B2BE26C" w14:textId="1B832BEB" w:rsidR="009F4F7A" w:rsidRPr="00F275C9" w:rsidRDefault="009F4F7A" w:rsidP="009F4F7A">
      <w:pPr>
        <w:pStyle w:val="Paragraphedeliste"/>
        <w:spacing w:before="120" w:after="120"/>
        <w:ind w:left="1134"/>
        <w:contextualSpacing w:val="0"/>
        <w:jc w:val="both"/>
        <w:rPr>
          <w:rFonts w:ascii="Arial" w:hAnsi="Arial" w:cs="Arial"/>
          <w:sz w:val="22"/>
          <w:szCs w:val="22"/>
          <w:lang w:val="en-GB"/>
        </w:rPr>
      </w:pPr>
      <w:r w:rsidRPr="00F275C9">
        <w:rPr>
          <w:rFonts w:ascii="Arial" w:hAnsi="Arial" w:cs="Arial"/>
          <w:b/>
          <w:sz w:val="22"/>
          <w:szCs w:val="22"/>
          <w:lang w:val="en-GB"/>
        </w:rPr>
        <w:t>Paragraph 10(a)</w:t>
      </w:r>
      <w:r w:rsidRPr="00F275C9">
        <w:rPr>
          <w:rFonts w:ascii="Arial" w:hAnsi="Arial" w:cs="Arial"/>
          <w:sz w:val="22"/>
          <w:szCs w:val="22"/>
          <w:lang w:val="en-GB"/>
        </w:rPr>
        <w:t>: The proposed activities are national in scope and involve</w:t>
      </w:r>
      <w:r w:rsidR="001639B5">
        <w:rPr>
          <w:rFonts w:ascii="Arial" w:hAnsi="Arial" w:cs="Arial"/>
          <w:sz w:val="22"/>
          <w:szCs w:val="22"/>
          <w:lang w:val="en-GB"/>
        </w:rPr>
        <w:t xml:space="preserve"> the</w:t>
      </w:r>
      <w:r w:rsidRPr="00F275C9">
        <w:rPr>
          <w:rFonts w:ascii="Arial" w:hAnsi="Arial" w:cs="Arial"/>
          <w:sz w:val="22"/>
          <w:szCs w:val="22"/>
          <w:lang w:val="en-GB"/>
        </w:rPr>
        <w:t xml:space="preserve"> Ukrainian Cultural Association of Hungary, local museums, cultural associations and NGOs working with displaced </w:t>
      </w:r>
      <w:r w:rsidR="001639B5" w:rsidRPr="00F275C9">
        <w:rPr>
          <w:rFonts w:ascii="Arial" w:hAnsi="Arial" w:cs="Arial"/>
          <w:sz w:val="22"/>
          <w:szCs w:val="22"/>
          <w:lang w:val="en-GB"/>
        </w:rPr>
        <w:t xml:space="preserve">Ukrainian </w:t>
      </w:r>
      <w:r w:rsidRPr="00F275C9">
        <w:rPr>
          <w:rFonts w:ascii="Arial" w:hAnsi="Arial" w:cs="Arial"/>
          <w:sz w:val="22"/>
          <w:szCs w:val="22"/>
          <w:lang w:val="en-GB"/>
        </w:rPr>
        <w:t>people.</w:t>
      </w:r>
    </w:p>
    <w:p w14:paraId="5D9A5280" w14:textId="4EA3FF74" w:rsidR="009F4F7A" w:rsidRPr="00F275C9" w:rsidRDefault="009F4F7A" w:rsidP="009F4F7A">
      <w:pPr>
        <w:pStyle w:val="Paragraphedeliste"/>
        <w:spacing w:before="120" w:after="120"/>
        <w:ind w:left="1134"/>
        <w:contextualSpacing w:val="0"/>
        <w:jc w:val="both"/>
        <w:rPr>
          <w:rFonts w:ascii="Arial" w:hAnsi="Arial" w:cs="Arial"/>
          <w:sz w:val="22"/>
          <w:szCs w:val="22"/>
          <w:lang w:val="en-GB"/>
        </w:rPr>
      </w:pPr>
      <w:r w:rsidRPr="00F275C9">
        <w:rPr>
          <w:rFonts w:ascii="Arial" w:hAnsi="Arial" w:cs="Arial"/>
          <w:b/>
          <w:bCs/>
          <w:sz w:val="22"/>
          <w:szCs w:val="22"/>
          <w:lang w:val="en-GB"/>
        </w:rPr>
        <w:t>Paragraph 10(b)</w:t>
      </w:r>
      <w:r w:rsidRPr="00F275C9">
        <w:rPr>
          <w:rFonts w:ascii="Arial" w:hAnsi="Arial" w:cs="Arial"/>
          <w:sz w:val="22"/>
          <w:szCs w:val="22"/>
          <w:lang w:val="en-GB"/>
        </w:rPr>
        <w:t>: The results of the project may attract funding from governments, foundations and other donors interested in supporting similar initiatives in Hungary and in other places with similar contexts. The collaborative nature of the project, involving partnerships between Ukrainian communities and Hungarian cultural institutions and museums, creates opportunities for other organizations and institutions to support or replicate similar projects. The good practices and lessons learnt from the project will also be shared with neighbo</w:t>
      </w:r>
      <w:r w:rsidR="001639B5">
        <w:rPr>
          <w:rFonts w:ascii="Arial" w:hAnsi="Arial" w:cs="Arial"/>
          <w:sz w:val="22"/>
          <w:szCs w:val="22"/>
          <w:lang w:val="en-GB"/>
        </w:rPr>
        <w:t>u</w:t>
      </w:r>
      <w:r w:rsidRPr="00F275C9">
        <w:rPr>
          <w:rFonts w:ascii="Arial" w:hAnsi="Arial" w:cs="Arial"/>
          <w:sz w:val="22"/>
          <w:szCs w:val="22"/>
          <w:lang w:val="en-GB"/>
        </w:rPr>
        <w:t>ring countries, including Ukraine.</w:t>
      </w:r>
    </w:p>
    <w:p w14:paraId="045BEFB7"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t>Approves</w:t>
      </w:r>
      <w:r w:rsidRPr="00F275C9">
        <w:rPr>
          <w:rFonts w:ascii="Arial" w:hAnsi="Arial" w:cs="Arial"/>
          <w:sz w:val="22"/>
          <w:szCs w:val="22"/>
          <w:lang w:val="en-GB"/>
        </w:rPr>
        <w:t xml:space="preserve"> the International Assistance request from Hungary for the project entitled </w:t>
      </w:r>
      <w:r w:rsidRPr="00F275C9">
        <w:rPr>
          <w:rFonts w:ascii="Arial" w:hAnsi="Arial" w:cs="Arial"/>
          <w:b/>
          <w:bCs/>
          <w:sz w:val="22"/>
          <w:szCs w:val="22"/>
          <w:lang w:val="en-GB"/>
        </w:rPr>
        <w:t xml:space="preserve">Safeguarding the intangible cultural heritage of Ukrainian displaced persons in Hungary: inclusive community practices </w:t>
      </w:r>
      <w:r w:rsidRPr="00F275C9">
        <w:rPr>
          <w:rFonts w:ascii="Arial" w:hAnsi="Arial" w:cs="Arial"/>
          <w:sz w:val="22"/>
          <w:szCs w:val="22"/>
          <w:lang w:val="en-GB"/>
        </w:rPr>
        <w:t xml:space="preserve">and </w:t>
      </w:r>
      <w:r w:rsidRPr="00F275C9">
        <w:rPr>
          <w:rFonts w:ascii="Arial" w:hAnsi="Arial" w:cs="Arial"/>
          <w:sz w:val="22"/>
          <w:szCs w:val="22"/>
          <w:u w:val="single"/>
          <w:lang w:val="en-GB"/>
        </w:rPr>
        <w:t>grants</w:t>
      </w:r>
      <w:r w:rsidRPr="00F275C9">
        <w:rPr>
          <w:rFonts w:ascii="Arial" w:hAnsi="Arial" w:cs="Arial"/>
          <w:sz w:val="22"/>
          <w:szCs w:val="22"/>
          <w:lang w:val="en-GB"/>
        </w:rPr>
        <w:t xml:space="preserve"> the amount of US$99,710 to the State Party for this purpose;</w:t>
      </w:r>
    </w:p>
    <w:p w14:paraId="5607F295" w14:textId="24740A8C"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lang w:val="en-GB"/>
        </w:rPr>
      </w:pPr>
      <w:r w:rsidRPr="00F275C9">
        <w:rPr>
          <w:rFonts w:ascii="Arial" w:hAnsi="Arial" w:cs="Arial"/>
          <w:sz w:val="22"/>
          <w:szCs w:val="22"/>
          <w:u w:val="single"/>
          <w:lang w:val="en-GB"/>
        </w:rPr>
        <w:lastRenderedPageBreak/>
        <w:t>Commends</w:t>
      </w:r>
      <w:r w:rsidRPr="00F275C9">
        <w:rPr>
          <w:rFonts w:ascii="Arial" w:hAnsi="Arial" w:cs="Arial"/>
          <w:sz w:val="22"/>
          <w:szCs w:val="22"/>
          <w:lang w:val="en-GB"/>
        </w:rPr>
        <w:t xml:space="preserve"> the State Party for its initiative to submit an emergency request for the benefit of Ukrainian displaced communities in Hungary, thereby contributing to their resilience and well-being, and </w:t>
      </w:r>
      <w:r w:rsidRPr="00F275C9">
        <w:rPr>
          <w:rFonts w:ascii="Arial" w:hAnsi="Arial" w:cs="Arial"/>
          <w:sz w:val="22"/>
          <w:szCs w:val="22"/>
          <w:u w:val="single"/>
          <w:lang w:val="en-GB"/>
        </w:rPr>
        <w:t>encourages</w:t>
      </w:r>
      <w:r w:rsidRPr="00F275C9">
        <w:rPr>
          <w:rFonts w:ascii="Arial" w:hAnsi="Arial" w:cs="Arial"/>
          <w:sz w:val="22"/>
          <w:szCs w:val="22"/>
          <w:lang w:val="en-GB"/>
        </w:rPr>
        <w:t xml:space="preserve"> </w:t>
      </w:r>
      <w:r w:rsidR="001639B5">
        <w:rPr>
          <w:rFonts w:ascii="Arial" w:hAnsi="Arial" w:cs="Arial"/>
          <w:sz w:val="22"/>
          <w:szCs w:val="22"/>
          <w:lang w:val="en-GB"/>
        </w:rPr>
        <w:t>the State Party</w:t>
      </w:r>
      <w:r w:rsidR="001639B5" w:rsidRPr="00F275C9">
        <w:rPr>
          <w:rFonts w:ascii="Arial" w:hAnsi="Arial" w:cs="Arial"/>
          <w:sz w:val="22"/>
          <w:szCs w:val="22"/>
          <w:lang w:val="en-GB"/>
        </w:rPr>
        <w:t xml:space="preserve"> </w:t>
      </w:r>
      <w:r w:rsidRPr="00F275C9">
        <w:rPr>
          <w:rFonts w:ascii="Arial" w:hAnsi="Arial" w:cs="Arial"/>
          <w:sz w:val="22"/>
          <w:szCs w:val="22"/>
          <w:lang w:val="en-GB"/>
        </w:rPr>
        <w:t>to share its experiences and project outcomes with the international community upon the completion of the project;</w:t>
      </w:r>
    </w:p>
    <w:p w14:paraId="09F21353" w14:textId="77777777" w:rsidR="009F4F7A" w:rsidRPr="00F275C9" w:rsidRDefault="009F4F7A" w:rsidP="009F4F7A">
      <w:pPr>
        <w:pStyle w:val="Paragraphedeliste"/>
        <w:numPr>
          <w:ilvl w:val="0"/>
          <w:numId w:val="19"/>
        </w:numPr>
        <w:spacing w:before="120" w:after="120"/>
        <w:ind w:left="1134" w:hanging="567"/>
        <w:contextualSpacing w:val="0"/>
        <w:jc w:val="both"/>
        <w:rPr>
          <w:rFonts w:ascii="Arial" w:hAnsi="Arial" w:cs="Arial"/>
          <w:sz w:val="22"/>
          <w:szCs w:val="22"/>
          <w:u w:val="single"/>
          <w:lang w:val="en-GB"/>
        </w:rPr>
      </w:pPr>
      <w:r w:rsidRPr="00F275C9">
        <w:rPr>
          <w:rFonts w:ascii="Arial" w:hAnsi="Arial" w:cs="Arial"/>
          <w:sz w:val="22"/>
          <w:szCs w:val="22"/>
          <w:u w:val="single"/>
          <w:lang w:val="en-GB"/>
        </w:rPr>
        <w:t>Requests</w:t>
      </w:r>
      <w:r w:rsidRPr="00F275C9">
        <w:rPr>
          <w:rFonts w:ascii="Arial" w:hAnsi="Arial" w:cs="Arial"/>
          <w:sz w:val="22"/>
          <w:szCs w:val="22"/>
          <w:lang w:val="en-GB"/>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all the expenditures;</w:t>
      </w:r>
    </w:p>
    <w:p w14:paraId="3EDAF838" w14:textId="0FE71477" w:rsidR="00A644BB" w:rsidRPr="00F275C9" w:rsidRDefault="009F4F7A" w:rsidP="00552F86">
      <w:pPr>
        <w:pStyle w:val="Paragraphedeliste"/>
        <w:numPr>
          <w:ilvl w:val="0"/>
          <w:numId w:val="19"/>
        </w:numPr>
        <w:spacing w:before="120" w:after="120"/>
        <w:ind w:left="1134" w:hanging="567"/>
        <w:contextualSpacing w:val="0"/>
        <w:jc w:val="both"/>
        <w:rPr>
          <w:rFonts w:ascii="Arial" w:eastAsia="SimSun" w:hAnsi="Arial" w:cs="Arial"/>
          <w:sz w:val="22"/>
          <w:szCs w:val="22"/>
          <w:u w:val="single"/>
          <w:lang w:val="en-GB"/>
        </w:rPr>
      </w:pPr>
      <w:r w:rsidRPr="00F275C9">
        <w:rPr>
          <w:rFonts w:ascii="Arial" w:hAnsi="Arial" w:cs="Arial"/>
          <w:sz w:val="22"/>
          <w:szCs w:val="22"/>
          <w:u w:val="single"/>
          <w:lang w:val="en-GB"/>
        </w:rPr>
        <w:t>Invites</w:t>
      </w:r>
      <w:r w:rsidRPr="00F275C9">
        <w:rPr>
          <w:rFonts w:ascii="Arial" w:hAnsi="Arial" w:cs="Arial"/>
          <w:sz w:val="22"/>
          <w:szCs w:val="22"/>
          <w:lang w:val="en-GB"/>
        </w:rPr>
        <w:t xml:space="preserve"> the requesting State </w:t>
      </w:r>
      <w:r w:rsidR="001639B5">
        <w:rPr>
          <w:rFonts w:ascii="Arial" w:hAnsi="Arial" w:cs="Arial"/>
          <w:sz w:val="22"/>
          <w:szCs w:val="22"/>
          <w:lang w:val="en-GB"/>
        </w:rPr>
        <w:t xml:space="preserve">Party </w:t>
      </w:r>
      <w:r w:rsidRPr="00F275C9">
        <w:rPr>
          <w:rFonts w:ascii="Arial" w:hAnsi="Arial" w:cs="Arial"/>
          <w:sz w:val="22"/>
          <w:szCs w:val="22"/>
          <w:lang w:val="en-GB"/>
        </w:rPr>
        <w:t>to use Form ICH-04-Report to report on the use of the assistance granted.</w:t>
      </w:r>
    </w:p>
    <w:sectPr w:rsidR="00A644BB" w:rsidRPr="00F275C9" w:rsidSect="009649A1">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04D2" w14:textId="77777777" w:rsidR="009649A1" w:rsidRDefault="009649A1" w:rsidP="00655736">
      <w:r>
        <w:separator/>
      </w:r>
    </w:p>
  </w:endnote>
  <w:endnote w:type="continuationSeparator" w:id="0">
    <w:p w14:paraId="470406DD" w14:textId="77777777" w:rsidR="009649A1" w:rsidRDefault="009649A1"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52A9" w14:textId="77777777" w:rsidR="009649A1" w:rsidRDefault="009649A1" w:rsidP="00655736">
      <w:r>
        <w:separator/>
      </w:r>
    </w:p>
  </w:footnote>
  <w:footnote w:type="continuationSeparator" w:id="0">
    <w:p w14:paraId="00825175" w14:textId="77777777" w:rsidR="009649A1" w:rsidRDefault="009649A1" w:rsidP="00655736">
      <w:r>
        <w:continuationSeparator/>
      </w:r>
    </w:p>
  </w:footnote>
  <w:footnote w:id="1">
    <w:p w14:paraId="444C9870" w14:textId="64501E78" w:rsidR="00A542B9" w:rsidRPr="00387254" w:rsidRDefault="00A542B9" w:rsidP="00A542B9">
      <w:pPr>
        <w:pStyle w:val="Notedebasdepage"/>
        <w:ind w:left="284" w:hanging="284"/>
        <w:jc w:val="both"/>
        <w:rPr>
          <w:rFonts w:ascii="Arial" w:hAnsi="Arial" w:cs="Arial"/>
          <w:sz w:val="18"/>
          <w:szCs w:val="18"/>
          <w:lang w:val="en-US"/>
        </w:rPr>
      </w:pPr>
      <w:r w:rsidRPr="00387254">
        <w:rPr>
          <w:rStyle w:val="Appelnotedebasdep"/>
          <w:rFonts w:ascii="Arial" w:hAnsi="Arial" w:cs="Arial"/>
          <w:sz w:val="18"/>
          <w:szCs w:val="18"/>
        </w:rPr>
        <w:footnoteRef/>
      </w:r>
      <w:r w:rsidRPr="00387254">
        <w:rPr>
          <w:rFonts w:ascii="Arial" w:hAnsi="Arial" w:cs="Arial"/>
          <w:sz w:val="18"/>
          <w:szCs w:val="18"/>
          <w:lang w:val="en-US"/>
        </w:rPr>
        <w:t xml:space="preserve"> </w:t>
      </w:r>
      <w:r w:rsidRPr="00387254">
        <w:rPr>
          <w:rFonts w:ascii="Arial" w:hAnsi="Arial" w:cs="Arial"/>
          <w:sz w:val="18"/>
          <w:szCs w:val="18"/>
          <w:lang w:val="en-US"/>
        </w:rPr>
        <w:tab/>
      </w:r>
      <w:hyperlink r:id="rId1" w:history="1">
        <w:r w:rsidR="00F275C9">
          <w:rPr>
            <w:rStyle w:val="Lienhypertexte"/>
            <w:rFonts w:ascii="Arial" w:hAnsi="Arial" w:cs="Arial"/>
            <w:sz w:val="18"/>
            <w:szCs w:val="18"/>
            <w:lang w:eastAsia="en-US"/>
          </w:rPr>
          <w:t>‘C</w:t>
        </w:r>
        <w:r w:rsidRPr="00387254">
          <w:rPr>
            <w:rStyle w:val="Lienhypertexte"/>
            <w:rFonts w:ascii="Arial" w:hAnsi="Arial" w:cs="Arial"/>
            <w:sz w:val="18"/>
            <w:szCs w:val="18"/>
            <w:lang w:eastAsia="en-US"/>
          </w:rPr>
          <w:t>ommunity-based teaching and learning of Ukraine’s living heritage in Romania’</w:t>
        </w:r>
      </w:hyperlink>
      <w:r w:rsidRPr="00387254">
        <w:rPr>
          <w:rFonts w:ascii="Arial" w:hAnsi="Arial" w:cs="Arial"/>
          <w:sz w:val="18"/>
          <w:szCs w:val="18"/>
          <w:lang w:val="en-US"/>
        </w:rPr>
        <w:t xml:space="preserve"> (No. 02074</w:t>
      </w:r>
      <w:r w:rsidRPr="007F07F8">
        <w:rPr>
          <w:rFonts w:ascii="Arial" w:hAnsi="Arial" w:cs="Arial"/>
          <w:sz w:val="18"/>
          <w:szCs w:val="18"/>
          <w:lang w:val="en-US"/>
        </w:rPr>
        <w:t xml:space="preserve">; Decision </w:t>
      </w:r>
      <w:hyperlink r:id="rId2" w:history="1">
        <w:r w:rsidRPr="00A542B9">
          <w:rPr>
            <w:rStyle w:val="Lienhypertexte"/>
            <w:rFonts w:ascii="Arial" w:hAnsi="Arial" w:cs="Arial"/>
            <w:sz w:val="18"/>
            <w:szCs w:val="18"/>
            <w:lang w:val="en-US" w:eastAsia="fr-FR"/>
          </w:rPr>
          <w:t>18.COM 1.BUR 3.2</w:t>
        </w:r>
      </w:hyperlink>
      <w:r w:rsidRPr="00387254">
        <w:rPr>
          <w:rFonts w:ascii="Arial" w:hAnsi="Arial" w:cs="Arial"/>
          <w:sz w:val="18"/>
          <w:szCs w:val="18"/>
          <w:lang w:val="en-US"/>
        </w:rPr>
        <w:t>)</w:t>
      </w:r>
    </w:p>
  </w:footnote>
  <w:footnote w:id="2">
    <w:p w14:paraId="4A3CEE8A" w14:textId="70ADDFFF" w:rsidR="007F07F8" w:rsidRPr="0044038A" w:rsidRDefault="007F07F8" w:rsidP="0044038A">
      <w:pPr>
        <w:pStyle w:val="Notedebasdepage"/>
        <w:ind w:left="284" w:hanging="284"/>
        <w:rPr>
          <w:rFonts w:ascii="Arial" w:hAnsi="Arial" w:cs="Arial"/>
          <w:sz w:val="18"/>
          <w:szCs w:val="18"/>
          <w:lang w:val="en-US"/>
        </w:rPr>
      </w:pPr>
      <w:r w:rsidRPr="0044038A">
        <w:rPr>
          <w:rStyle w:val="Appelnotedebasdep"/>
          <w:rFonts w:ascii="Arial" w:hAnsi="Arial" w:cs="Arial"/>
          <w:sz w:val="18"/>
          <w:szCs w:val="18"/>
        </w:rPr>
        <w:footnoteRef/>
      </w:r>
      <w:r w:rsidRPr="0044038A">
        <w:rPr>
          <w:rFonts w:ascii="Arial" w:hAnsi="Arial" w:cs="Arial"/>
          <w:sz w:val="18"/>
          <w:szCs w:val="18"/>
          <w:lang w:val="en-US"/>
        </w:rPr>
        <w:t xml:space="preserve"> </w:t>
      </w:r>
      <w:r w:rsidRPr="0044038A">
        <w:rPr>
          <w:rFonts w:ascii="Arial" w:hAnsi="Arial" w:cs="Arial"/>
          <w:sz w:val="18"/>
          <w:szCs w:val="18"/>
          <w:lang w:val="en-US"/>
        </w:rPr>
        <w:tab/>
        <w:t>‘</w:t>
      </w:r>
      <w:hyperlink r:id="rId3" w:history="1">
        <w:r w:rsidR="00F275C9">
          <w:rPr>
            <w:rStyle w:val="Lienhypertexte"/>
            <w:rFonts w:ascii="Arial" w:hAnsi="Arial" w:cs="Arial"/>
            <w:sz w:val="18"/>
            <w:szCs w:val="18"/>
            <w:lang w:eastAsia="en-US"/>
          </w:rPr>
          <w:t>‘T</w:t>
        </w:r>
        <w:r w:rsidRPr="0044038A">
          <w:rPr>
            <w:rStyle w:val="Lienhypertexte"/>
            <w:rFonts w:ascii="Arial" w:hAnsi="Arial" w:cs="Arial"/>
            <w:sz w:val="18"/>
            <w:szCs w:val="18"/>
            <w:lang w:eastAsia="en-US"/>
          </w:rPr>
          <w:t>o get together – Enhancement of the capacities of displaced communities from Ukraine living in Slovakia through living heritage’</w:t>
        </w:r>
      </w:hyperlink>
      <w:r w:rsidRPr="0044038A">
        <w:rPr>
          <w:rFonts w:ascii="Arial" w:hAnsi="Arial" w:cs="Arial"/>
          <w:sz w:val="18"/>
          <w:szCs w:val="18"/>
          <w:lang w:val="en-US"/>
        </w:rPr>
        <w:t xml:space="preserve"> (No. 02051</w:t>
      </w:r>
      <w:r>
        <w:rPr>
          <w:rFonts w:ascii="Arial" w:hAnsi="Arial" w:cs="Arial"/>
          <w:sz w:val="18"/>
          <w:szCs w:val="18"/>
          <w:lang w:val="en-US"/>
        </w:rPr>
        <w:t xml:space="preserve">; Decision </w:t>
      </w:r>
      <w:hyperlink r:id="rId4" w:history="1">
        <w:r w:rsidR="00A542B9" w:rsidRPr="00A542B9">
          <w:rPr>
            <w:rStyle w:val="Lienhypertexte"/>
            <w:rFonts w:ascii="Arial" w:hAnsi="Arial" w:cs="Arial"/>
            <w:sz w:val="18"/>
            <w:szCs w:val="18"/>
            <w:lang w:val="en-US" w:eastAsia="fr-FR"/>
          </w:rPr>
          <w:t xml:space="preserve">18.COM </w:t>
        </w:r>
        <w:r w:rsidRPr="00A542B9">
          <w:rPr>
            <w:rStyle w:val="Lienhypertexte"/>
            <w:rFonts w:ascii="Arial" w:hAnsi="Arial" w:cs="Arial"/>
            <w:sz w:val="18"/>
            <w:szCs w:val="18"/>
            <w:lang w:val="en-US" w:eastAsia="fr-FR"/>
          </w:rPr>
          <w:t>1.BUR 3.3</w:t>
        </w:r>
      </w:hyperlink>
      <w:r w:rsidRPr="0044038A">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1FA" w14:textId="51D0C72E" w:rsidR="008167EB" w:rsidRPr="004E1760" w:rsidRDefault="008167EB" w:rsidP="008167EB">
    <w:pPr>
      <w:pStyle w:val="En-tte"/>
      <w:rPr>
        <w:rFonts w:ascii="Arial" w:hAnsi="Arial" w:cs="Arial"/>
      </w:rPr>
    </w:pPr>
    <w:r w:rsidRPr="009F4F7A">
      <w:rPr>
        <w:rFonts w:ascii="Arial" w:hAnsi="Arial" w:cs="Arial"/>
        <w:sz w:val="20"/>
        <w:szCs w:val="20"/>
      </w:rPr>
      <w:t xml:space="preserve">LHE/24/19.COM 1.BUR/3 – page </w:t>
    </w:r>
    <w:r w:rsidRPr="009F4F7A">
      <w:rPr>
        <w:rStyle w:val="Numrodepage"/>
        <w:rFonts w:ascii="Arial" w:hAnsi="Arial" w:cs="Arial"/>
        <w:sz w:val="20"/>
        <w:szCs w:val="20"/>
        <w:lang w:val="en-GB"/>
      </w:rPr>
      <w:fldChar w:fldCharType="begin"/>
    </w:r>
    <w:r w:rsidRPr="009F4F7A">
      <w:rPr>
        <w:rStyle w:val="Numrodepage"/>
        <w:rFonts w:ascii="Arial" w:hAnsi="Arial" w:cs="Arial"/>
        <w:sz w:val="20"/>
        <w:szCs w:val="20"/>
      </w:rPr>
      <w:instrText xml:space="preserve"> PAGE </w:instrText>
    </w:r>
    <w:r w:rsidRPr="009F4F7A">
      <w:rPr>
        <w:rStyle w:val="Numrodepage"/>
        <w:rFonts w:ascii="Arial" w:hAnsi="Arial" w:cs="Arial"/>
        <w:sz w:val="20"/>
        <w:szCs w:val="20"/>
        <w:lang w:val="en-GB"/>
      </w:rPr>
      <w:fldChar w:fldCharType="separate"/>
    </w:r>
    <w:r w:rsidRPr="009F4F7A">
      <w:rPr>
        <w:rStyle w:val="Numrodepage"/>
        <w:rFonts w:ascii="Arial" w:hAnsi="Arial" w:cs="Arial"/>
        <w:sz w:val="20"/>
        <w:szCs w:val="20"/>
        <w:lang w:val="en-GB"/>
      </w:rPr>
      <w:t>2</w:t>
    </w:r>
    <w:r w:rsidRPr="009F4F7A">
      <w:rPr>
        <w:rStyle w:val="Numrodepage"/>
        <w:rFonts w:ascii="Arial" w:hAnsi="Arial" w:cs="Arial"/>
        <w:sz w:val="20"/>
        <w:szCs w:val="20"/>
        <w:lang w:val="en-GB"/>
      </w:rPr>
      <w:fldChar w:fldCharType="end"/>
    </w:r>
  </w:p>
  <w:p w14:paraId="32EEA055" w14:textId="1485761E" w:rsidR="00D95C4C" w:rsidRPr="004E1760" w:rsidRDefault="00D95C4C" w:rsidP="00C5776D">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7AFCF07" w:rsidR="00D95C4C" w:rsidRPr="0063300C" w:rsidRDefault="00C5776D" w:rsidP="00C5776D">
    <w:pPr>
      <w:pStyle w:val="En-tte"/>
      <w:jc w:val="right"/>
      <w:rPr>
        <w:rFonts w:ascii="Arial" w:hAnsi="Arial" w:cs="Arial"/>
        <w:lang w:val="en-GB"/>
      </w:rPr>
    </w:pPr>
    <w:r w:rsidRPr="009F4F7A">
      <w:rPr>
        <w:rFonts w:ascii="Arial" w:hAnsi="Arial" w:cs="Arial"/>
        <w:sz w:val="20"/>
        <w:szCs w:val="20"/>
        <w:lang w:val="en-GB"/>
      </w:rPr>
      <w:t>L</w:t>
    </w:r>
    <w:r w:rsidR="0053318C" w:rsidRPr="009F4F7A">
      <w:rPr>
        <w:rFonts w:ascii="Arial" w:hAnsi="Arial" w:cs="Arial"/>
        <w:sz w:val="20"/>
        <w:szCs w:val="20"/>
        <w:lang w:val="en-GB"/>
      </w:rPr>
      <w:t>H</w:t>
    </w:r>
    <w:r w:rsidRPr="009F4F7A">
      <w:rPr>
        <w:rFonts w:ascii="Arial" w:hAnsi="Arial" w:cs="Arial"/>
        <w:sz w:val="20"/>
        <w:szCs w:val="20"/>
        <w:lang w:val="en-GB"/>
      </w:rPr>
      <w:t>E</w:t>
    </w:r>
    <w:r w:rsidR="00E2125F" w:rsidRPr="009F4F7A">
      <w:rPr>
        <w:rFonts w:ascii="Arial" w:hAnsi="Arial" w:cs="Arial"/>
        <w:sz w:val="20"/>
        <w:szCs w:val="20"/>
        <w:lang w:val="en-GB"/>
      </w:rPr>
      <w:t>/2</w:t>
    </w:r>
    <w:r w:rsidR="00660884" w:rsidRPr="009F4F7A">
      <w:rPr>
        <w:rFonts w:ascii="Arial" w:hAnsi="Arial" w:cs="Arial"/>
        <w:sz w:val="20"/>
        <w:szCs w:val="20"/>
        <w:lang w:val="en-GB"/>
      </w:rPr>
      <w:t>4</w:t>
    </w:r>
    <w:r w:rsidR="0053318C" w:rsidRPr="009F4F7A">
      <w:rPr>
        <w:rFonts w:ascii="Arial" w:hAnsi="Arial" w:cs="Arial"/>
        <w:sz w:val="20"/>
        <w:szCs w:val="20"/>
        <w:lang w:val="en-GB"/>
      </w:rPr>
      <w:t>/1</w:t>
    </w:r>
    <w:r w:rsidR="00660884" w:rsidRPr="009F4F7A">
      <w:rPr>
        <w:rFonts w:ascii="Arial" w:hAnsi="Arial" w:cs="Arial"/>
        <w:sz w:val="20"/>
        <w:szCs w:val="20"/>
        <w:lang w:val="en-GB"/>
      </w:rPr>
      <w:t>9</w:t>
    </w:r>
    <w:r w:rsidR="00EC6F8D" w:rsidRPr="009F4F7A">
      <w:rPr>
        <w:rFonts w:ascii="Arial" w:hAnsi="Arial" w:cs="Arial"/>
        <w:sz w:val="20"/>
        <w:szCs w:val="20"/>
        <w:lang w:val="en-GB"/>
      </w:rPr>
      <w:t>.COM</w:t>
    </w:r>
    <w:r w:rsidR="00A644BB" w:rsidRPr="009F4F7A">
      <w:rPr>
        <w:rFonts w:ascii="Arial" w:hAnsi="Arial" w:cs="Arial"/>
        <w:sz w:val="20"/>
        <w:szCs w:val="20"/>
      </w:rPr>
      <w:t> </w:t>
    </w:r>
    <w:r w:rsidR="00660884" w:rsidRPr="009F4F7A">
      <w:rPr>
        <w:rFonts w:ascii="Arial" w:hAnsi="Arial" w:cs="Arial"/>
        <w:sz w:val="20"/>
        <w:szCs w:val="20"/>
      </w:rPr>
      <w:t>1</w:t>
    </w:r>
    <w:r w:rsidR="00A644BB" w:rsidRPr="009F4F7A">
      <w:rPr>
        <w:rFonts w:ascii="Arial" w:hAnsi="Arial" w:cs="Arial"/>
        <w:sz w:val="20"/>
        <w:szCs w:val="20"/>
      </w:rPr>
      <w:t>.BUR</w:t>
    </w:r>
    <w:r w:rsidR="004A34A0" w:rsidRPr="009F4F7A">
      <w:rPr>
        <w:rFonts w:ascii="Arial" w:hAnsi="Arial" w:cs="Arial"/>
        <w:sz w:val="20"/>
        <w:szCs w:val="20"/>
        <w:lang w:val="en-GB"/>
      </w:rPr>
      <w:t>/</w:t>
    </w:r>
    <w:r w:rsidR="00660884" w:rsidRPr="009F4F7A">
      <w:rPr>
        <w:rFonts w:ascii="Arial" w:hAnsi="Arial" w:cs="Arial"/>
        <w:sz w:val="20"/>
        <w:szCs w:val="20"/>
        <w:lang w:val="en-GB"/>
      </w:rPr>
      <w:t>3</w:t>
    </w:r>
    <w:r w:rsidR="004A34A0" w:rsidRPr="009F4F7A">
      <w:rPr>
        <w:rFonts w:ascii="Arial" w:hAnsi="Arial" w:cs="Arial"/>
        <w:sz w:val="20"/>
        <w:szCs w:val="20"/>
        <w:lang w:val="en-GB"/>
      </w:rPr>
      <w:t xml:space="preserve"> – page </w:t>
    </w:r>
    <w:r w:rsidR="004A34A0" w:rsidRPr="009F4F7A">
      <w:rPr>
        <w:rStyle w:val="Numrodepage"/>
        <w:rFonts w:ascii="Arial" w:hAnsi="Arial" w:cs="Arial"/>
        <w:sz w:val="20"/>
        <w:szCs w:val="20"/>
        <w:lang w:val="en-GB"/>
      </w:rPr>
      <w:fldChar w:fldCharType="begin"/>
    </w:r>
    <w:r w:rsidR="004A34A0" w:rsidRPr="009F4F7A">
      <w:rPr>
        <w:rStyle w:val="Numrodepage"/>
        <w:rFonts w:ascii="Arial" w:hAnsi="Arial" w:cs="Arial"/>
        <w:sz w:val="20"/>
        <w:szCs w:val="20"/>
        <w:lang w:val="en-GB"/>
      </w:rPr>
      <w:instrText xml:space="preserve"> PAGE </w:instrText>
    </w:r>
    <w:r w:rsidR="004A34A0" w:rsidRPr="009F4F7A">
      <w:rPr>
        <w:rStyle w:val="Numrodepage"/>
        <w:rFonts w:ascii="Arial" w:hAnsi="Arial" w:cs="Arial"/>
        <w:sz w:val="20"/>
        <w:szCs w:val="20"/>
        <w:lang w:val="en-GB"/>
      </w:rPr>
      <w:fldChar w:fldCharType="separate"/>
    </w:r>
    <w:r w:rsidR="00190205" w:rsidRPr="009F4F7A">
      <w:rPr>
        <w:rStyle w:val="Numrodepage"/>
        <w:rFonts w:ascii="Arial" w:hAnsi="Arial" w:cs="Arial"/>
        <w:noProof/>
        <w:sz w:val="20"/>
        <w:szCs w:val="20"/>
        <w:lang w:val="en-GB"/>
      </w:rPr>
      <w:t>3</w:t>
    </w:r>
    <w:r w:rsidR="004A34A0" w:rsidRPr="009F4F7A">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1673D1C0" w:rsidR="004E1760" w:rsidRPr="00D7105A" w:rsidRDefault="004E1760" w:rsidP="004E1760">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E73A60">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E73A60">
      <w:rPr>
        <w:rFonts w:ascii="Arial" w:hAnsi="Arial" w:cs="Arial"/>
        <w:b/>
        <w:sz w:val="44"/>
        <w:szCs w:val="44"/>
        <w:lang w:val="pt-PT"/>
      </w:rPr>
      <w:t>1</w:t>
    </w:r>
    <w:r w:rsidRPr="00232D65">
      <w:rPr>
        <w:rFonts w:ascii="Arial" w:hAnsi="Arial" w:cs="Arial"/>
        <w:b/>
        <w:sz w:val="44"/>
        <w:szCs w:val="44"/>
        <w:lang w:val="pt-PT"/>
      </w:rPr>
      <w:t xml:space="preserve"> BUR</w:t>
    </w:r>
  </w:p>
  <w:p w14:paraId="6D1B3489" w14:textId="3FD6DC73" w:rsidR="004E1760" w:rsidRPr="00370CEC" w:rsidRDefault="004E1760" w:rsidP="004E1760">
    <w:pPr>
      <w:jc w:val="right"/>
      <w:rPr>
        <w:rFonts w:ascii="Arial" w:hAnsi="Arial" w:cs="Arial"/>
        <w:b/>
        <w:sz w:val="22"/>
        <w:szCs w:val="22"/>
        <w:lang w:val="pt-PT"/>
      </w:rPr>
    </w:pPr>
    <w:r w:rsidRPr="00370CEC">
      <w:rPr>
        <w:rFonts w:ascii="Arial" w:hAnsi="Arial" w:cs="Arial"/>
        <w:b/>
        <w:sz w:val="22"/>
        <w:szCs w:val="22"/>
        <w:lang w:val="pt-PT"/>
      </w:rPr>
      <w:t>LHE/2</w:t>
    </w:r>
    <w:r w:rsidR="00E73A60" w:rsidRPr="00370CEC">
      <w:rPr>
        <w:rFonts w:ascii="Arial" w:hAnsi="Arial" w:cs="Arial"/>
        <w:b/>
        <w:sz w:val="22"/>
        <w:szCs w:val="22"/>
        <w:lang w:val="pt-PT"/>
      </w:rPr>
      <w:t>4</w:t>
    </w:r>
    <w:r w:rsidRPr="00370CEC">
      <w:rPr>
        <w:rFonts w:ascii="Arial" w:hAnsi="Arial" w:cs="Arial"/>
        <w:b/>
        <w:sz w:val="22"/>
        <w:szCs w:val="22"/>
        <w:lang w:val="pt-PT"/>
      </w:rPr>
      <w:t>/</w:t>
    </w:r>
    <w:bookmarkStart w:id="2" w:name="_Hlk94624970"/>
    <w:r w:rsidRPr="00370CEC">
      <w:rPr>
        <w:rFonts w:ascii="Arial" w:hAnsi="Arial" w:cs="Arial"/>
        <w:b/>
        <w:sz w:val="22"/>
        <w:szCs w:val="22"/>
        <w:lang w:val="pt-PT"/>
      </w:rPr>
      <w:t>1</w:t>
    </w:r>
    <w:r w:rsidR="00E73A60" w:rsidRPr="00370CEC">
      <w:rPr>
        <w:rFonts w:ascii="Arial" w:hAnsi="Arial" w:cs="Arial"/>
        <w:b/>
        <w:sz w:val="22"/>
        <w:szCs w:val="22"/>
        <w:lang w:val="pt-PT"/>
      </w:rPr>
      <w:t>9</w:t>
    </w:r>
    <w:r w:rsidRPr="00370CEC">
      <w:rPr>
        <w:rFonts w:ascii="Arial" w:hAnsi="Arial" w:cs="Arial"/>
        <w:b/>
        <w:sz w:val="22"/>
        <w:szCs w:val="22"/>
        <w:lang w:val="pt-PT"/>
      </w:rPr>
      <w:t>.COM </w:t>
    </w:r>
    <w:r w:rsidR="00E73A60" w:rsidRPr="00370CEC">
      <w:rPr>
        <w:rFonts w:ascii="Arial" w:hAnsi="Arial" w:cs="Arial"/>
        <w:b/>
        <w:sz w:val="22"/>
        <w:szCs w:val="22"/>
        <w:lang w:val="pt-PT"/>
      </w:rPr>
      <w:t>1</w:t>
    </w:r>
    <w:r w:rsidRPr="00370CEC">
      <w:rPr>
        <w:rFonts w:ascii="Arial" w:hAnsi="Arial" w:cs="Arial"/>
        <w:b/>
        <w:sz w:val="22"/>
        <w:szCs w:val="22"/>
        <w:lang w:val="pt-PT"/>
      </w:rPr>
      <w:t>.BUR/</w:t>
    </w:r>
    <w:r w:rsidR="00370CEC">
      <w:rPr>
        <w:rFonts w:ascii="Arial" w:hAnsi="Arial" w:cs="Arial"/>
        <w:b/>
        <w:sz w:val="22"/>
        <w:szCs w:val="22"/>
        <w:lang w:val="pt-PT"/>
      </w:rPr>
      <w:t>3</w:t>
    </w:r>
  </w:p>
  <w:bookmarkEnd w:id="2"/>
  <w:p w14:paraId="1B4446C3" w14:textId="43E955C9" w:rsidR="00D95C4C" w:rsidRPr="00370CEC" w:rsidRDefault="00D95C4C" w:rsidP="00655736">
    <w:pPr>
      <w:jc w:val="right"/>
      <w:rPr>
        <w:rFonts w:ascii="Arial" w:hAnsi="Arial" w:cs="Arial"/>
        <w:b/>
        <w:sz w:val="22"/>
        <w:szCs w:val="22"/>
        <w:lang w:val="pt-PT"/>
      </w:rPr>
    </w:pPr>
    <w:r w:rsidRPr="00370CEC">
      <w:rPr>
        <w:rFonts w:ascii="Arial" w:hAnsi="Arial" w:cs="Arial"/>
        <w:b/>
        <w:sz w:val="22"/>
        <w:szCs w:val="22"/>
        <w:lang w:val="pt-PT"/>
      </w:rPr>
      <w:t xml:space="preserve">Paris, </w:t>
    </w:r>
    <w:r w:rsidR="00370CEC" w:rsidRPr="00370CEC">
      <w:rPr>
        <w:rFonts w:ascii="Arial" w:hAnsi="Arial" w:cs="Arial"/>
        <w:b/>
        <w:sz w:val="22"/>
        <w:szCs w:val="22"/>
        <w:lang w:val="pt-PT"/>
      </w:rPr>
      <w:t xml:space="preserve">20 </w:t>
    </w:r>
    <w:r w:rsidR="00E73A60" w:rsidRPr="00370CEC">
      <w:rPr>
        <w:rFonts w:ascii="Arial" w:hAnsi="Arial" w:cs="Arial"/>
        <w:b/>
        <w:sz w:val="22"/>
        <w:szCs w:val="22"/>
        <w:lang w:val="pt-PT"/>
      </w:rPr>
      <w:t>February</w:t>
    </w:r>
    <w:r w:rsidRPr="00370CEC">
      <w:rPr>
        <w:rFonts w:ascii="Arial" w:hAnsi="Arial" w:cs="Arial"/>
        <w:b/>
        <w:sz w:val="22"/>
        <w:szCs w:val="22"/>
        <w:lang w:val="pt-PT"/>
      </w:rPr>
      <w:t xml:space="preserve"> </w:t>
    </w:r>
    <w:r w:rsidR="00337CEB" w:rsidRPr="00370CEC">
      <w:rPr>
        <w:rFonts w:ascii="Arial" w:hAnsi="Arial" w:cs="Arial"/>
        <w:b/>
        <w:sz w:val="22"/>
        <w:szCs w:val="22"/>
        <w:lang w:val="pt-PT"/>
      </w:rPr>
      <w:t>20</w:t>
    </w:r>
    <w:r w:rsidR="00D7105A" w:rsidRPr="00370CEC">
      <w:rPr>
        <w:rFonts w:ascii="Arial" w:hAnsi="Arial" w:cs="Arial"/>
        <w:b/>
        <w:sz w:val="22"/>
        <w:szCs w:val="22"/>
        <w:lang w:val="pt-PT"/>
      </w:rPr>
      <w:t>2</w:t>
    </w:r>
    <w:r w:rsidR="00E73A60" w:rsidRPr="00370CEC">
      <w:rPr>
        <w:rFonts w:ascii="Arial" w:hAnsi="Arial" w:cs="Arial"/>
        <w:b/>
        <w:sz w:val="22"/>
        <w:szCs w:val="22"/>
        <w:lang w:val="pt-PT"/>
      </w:rPr>
      <w:t>4</w:t>
    </w:r>
  </w:p>
  <w:p w14:paraId="255B57FF" w14:textId="3B814BD3" w:rsidR="00D95C4C" w:rsidRPr="00151E44" w:rsidRDefault="00D95C4C" w:rsidP="00962034">
    <w:pPr>
      <w:spacing w:after="120"/>
      <w:jc w:val="right"/>
      <w:rPr>
        <w:rFonts w:ascii="Arial" w:hAnsi="Arial" w:cs="Arial"/>
        <w:b/>
        <w:sz w:val="22"/>
        <w:szCs w:val="22"/>
        <w:lang w:val="en-US"/>
      </w:rPr>
    </w:pPr>
    <w:r w:rsidRPr="00370CEC">
      <w:rPr>
        <w:rFonts w:ascii="Arial" w:hAnsi="Arial" w:cs="Arial"/>
        <w:b/>
        <w:sz w:val="22"/>
        <w:szCs w:val="22"/>
        <w:lang w:val="en-US"/>
      </w:rPr>
      <w:t xml:space="preserve">Original: </w:t>
    </w:r>
    <w:r w:rsidR="00151E44" w:rsidRPr="00370CEC">
      <w:rPr>
        <w:rFonts w:ascii="Arial" w:hAnsi="Arial" w:cs="Arial"/>
        <w:b/>
        <w:sz w:val="22"/>
        <w:szCs w:val="22"/>
        <w:lang w:val="en-US"/>
      </w:rPr>
      <w:t>English</w:t>
    </w:r>
  </w:p>
  <w:p w14:paraId="3C4B8B1B" w14:textId="77777777" w:rsidR="00D95C4C" w:rsidRPr="00151E44" w:rsidRDefault="00D95C4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461F53C9"/>
    <w:multiLevelType w:val="multilevel"/>
    <w:tmpl w:val="F55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140640"/>
    <w:multiLevelType w:val="hybridMultilevel"/>
    <w:tmpl w:val="AFF258EA"/>
    <w:lvl w:ilvl="0" w:tplc="9C26D522">
      <w:start w:val="1"/>
      <w:numFmt w:val="upp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01501"/>
    <w:multiLevelType w:val="hybridMultilevel"/>
    <w:tmpl w:val="63F2AA9A"/>
    <w:lvl w:ilvl="0" w:tplc="F1FE35C0">
      <w:start w:val="1"/>
      <w:numFmt w:val="bullet"/>
      <w:lvlText w:val="-"/>
      <w:lvlJc w:val="left"/>
      <w:pPr>
        <w:ind w:left="538" w:hanging="360"/>
      </w:pPr>
      <w:rPr>
        <w:rFonts w:ascii="Arial" w:eastAsia="Times New Roman" w:hAnsi="Arial" w:cs="Arial" w:hint="default"/>
      </w:rPr>
    </w:lvl>
    <w:lvl w:ilvl="1" w:tplc="040C0003" w:tentative="1">
      <w:start w:val="1"/>
      <w:numFmt w:val="bullet"/>
      <w:lvlText w:val="o"/>
      <w:lvlJc w:val="left"/>
      <w:pPr>
        <w:ind w:left="1258" w:hanging="360"/>
      </w:pPr>
      <w:rPr>
        <w:rFonts w:ascii="Courier New" w:hAnsi="Courier New" w:cs="Courier New" w:hint="default"/>
      </w:rPr>
    </w:lvl>
    <w:lvl w:ilvl="2" w:tplc="040C0005" w:tentative="1">
      <w:start w:val="1"/>
      <w:numFmt w:val="bullet"/>
      <w:lvlText w:val=""/>
      <w:lvlJc w:val="left"/>
      <w:pPr>
        <w:ind w:left="1978" w:hanging="360"/>
      </w:pPr>
      <w:rPr>
        <w:rFonts w:ascii="Wingdings" w:hAnsi="Wingdings" w:hint="default"/>
      </w:rPr>
    </w:lvl>
    <w:lvl w:ilvl="3" w:tplc="040C0001" w:tentative="1">
      <w:start w:val="1"/>
      <w:numFmt w:val="bullet"/>
      <w:lvlText w:val=""/>
      <w:lvlJc w:val="left"/>
      <w:pPr>
        <w:ind w:left="2698" w:hanging="360"/>
      </w:pPr>
      <w:rPr>
        <w:rFonts w:ascii="Symbol" w:hAnsi="Symbol" w:hint="default"/>
      </w:rPr>
    </w:lvl>
    <w:lvl w:ilvl="4" w:tplc="040C0003" w:tentative="1">
      <w:start w:val="1"/>
      <w:numFmt w:val="bullet"/>
      <w:lvlText w:val="o"/>
      <w:lvlJc w:val="left"/>
      <w:pPr>
        <w:ind w:left="3418" w:hanging="360"/>
      </w:pPr>
      <w:rPr>
        <w:rFonts w:ascii="Courier New" w:hAnsi="Courier New" w:cs="Courier New" w:hint="default"/>
      </w:rPr>
    </w:lvl>
    <w:lvl w:ilvl="5" w:tplc="040C0005" w:tentative="1">
      <w:start w:val="1"/>
      <w:numFmt w:val="bullet"/>
      <w:lvlText w:val=""/>
      <w:lvlJc w:val="left"/>
      <w:pPr>
        <w:ind w:left="4138" w:hanging="360"/>
      </w:pPr>
      <w:rPr>
        <w:rFonts w:ascii="Wingdings" w:hAnsi="Wingdings" w:hint="default"/>
      </w:rPr>
    </w:lvl>
    <w:lvl w:ilvl="6" w:tplc="040C0001" w:tentative="1">
      <w:start w:val="1"/>
      <w:numFmt w:val="bullet"/>
      <w:lvlText w:val=""/>
      <w:lvlJc w:val="left"/>
      <w:pPr>
        <w:ind w:left="4858" w:hanging="360"/>
      </w:pPr>
      <w:rPr>
        <w:rFonts w:ascii="Symbol" w:hAnsi="Symbol" w:hint="default"/>
      </w:rPr>
    </w:lvl>
    <w:lvl w:ilvl="7" w:tplc="040C0003" w:tentative="1">
      <w:start w:val="1"/>
      <w:numFmt w:val="bullet"/>
      <w:lvlText w:val="o"/>
      <w:lvlJc w:val="left"/>
      <w:pPr>
        <w:ind w:left="5578" w:hanging="360"/>
      </w:pPr>
      <w:rPr>
        <w:rFonts w:ascii="Courier New" w:hAnsi="Courier New" w:cs="Courier New" w:hint="default"/>
      </w:rPr>
    </w:lvl>
    <w:lvl w:ilvl="8" w:tplc="040C0005" w:tentative="1">
      <w:start w:val="1"/>
      <w:numFmt w:val="bullet"/>
      <w:lvlText w:val=""/>
      <w:lvlJc w:val="left"/>
      <w:pPr>
        <w:ind w:left="6298" w:hanging="360"/>
      </w:pPr>
      <w:rPr>
        <w:rFonts w:ascii="Wingdings" w:hAnsi="Wingdings" w:hint="default"/>
      </w:r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1"/>
  </w:num>
  <w:num w:numId="2" w16cid:durableId="1740521844">
    <w:abstractNumId w:val="4"/>
  </w:num>
  <w:num w:numId="3" w16cid:durableId="154499100">
    <w:abstractNumId w:val="1"/>
  </w:num>
  <w:num w:numId="4" w16cid:durableId="490800752">
    <w:abstractNumId w:val="15"/>
  </w:num>
  <w:num w:numId="5" w16cid:durableId="83308445">
    <w:abstractNumId w:val="12"/>
  </w:num>
  <w:num w:numId="6" w16cid:durableId="1815296126">
    <w:abstractNumId w:val="0"/>
  </w:num>
  <w:num w:numId="7" w16cid:durableId="1613434782">
    <w:abstractNumId w:val="2"/>
  </w:num>
  <w:num w:numId="8" w16cid:durableId="657420574">
    <w:abstractNumId w:val="8"/>
  </w:num>
  <w:num w:numId="9" w16cid:durableId="204947263">
    <w:abstractNumId w:val="3"/>
  </w:num>
  <w:num w:numId="10" w16cid:durableId="808859970">
    <w:abstractNumId w:val="5"/>
  </w:num>
  <w:num w:numId="11" w16cid:durableId="901789577">
    <w:abstractNumId w:val="7"/>
  </w:num>
  <w:num w:numId="12" w16cid:durableId="259723626">
    <w:abstractNumId w:val="6"/>
  </w:num>
  <w:num w:numId="13" w16cid:durableId="1265573176">
    <w:abstractNumId w:val="16"/>
  </w:num>
  <w:num w:numId="14" w16cid:durableId="1655986031">
    <w:abstractNumId w:val="13"/>
  </w:num>
  <w:num w:numId="15" w16cid:durableId="1170756642">
    <w:abstractNumId w:val="9"/>
  </w:num>
  <w:num w:numId="16" w16cid:durableId="385688307">
    <w:abstractNumId w:val="14"/>
  </w:num>
  <w:num w:numId="17" w16cid:durableId="972755099">
    <w:abstractNumId w:val="3"/>
  </w:num>
  <w:num w:numId="18" w16cid:durableId="39744262">
    <w:abstractNumId w:val="3"/>
  </w:num>
  <w:num w:numId="19" w16cid:durableId="154567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5728"/>
    <w:rsid w:val="00041A66"/>
    <w:rsid w:val="00042D88"/>
    <w:rsid w:val="0005176E"/>
    <w:rsid w:val="000765F7"/>
    <w:rsid w:val="00077AB7"/>
    <w:rsid w:val="00081CD8"/>
    <w:rsid w:val="0008423C"/>
    <w:rsid w:val="00091903"/>
    <w:rsid w:val="000A7F0E"/>
    <w:rsid w:val="000B1C8F"/>
    <w:rsid w:val="000B2AB0"/>
    <w:rsid w:val="000B626B"/>
    <w:rsid w:val="000C0D61"/>
    <w:rsid w:val="000F3A3F"/>
    <w:rsid w:val="00102557"/>
    <w:rsid w:val="0012209C"/>
    <w:rsid w:val="001326D1"/>
    <w:rsid w:val="001465A4"/>
    <w:rsid w:val="00151E44"/>
    <w:rsid w:val="001639B5"/>
    <w:rsid w:val="00164D56"/>
    <w:rsid w:val="00167B10"/>
    <w:rsid w:val="0017402F"/>
    <w:rsid w:val="00190205"/>
    <w:rsid w:val="00196C1B"/>
    <w:rsid w:val="001B0F73"/>
    <w:rsid w:val="001B25E2"/>
    <w:rsid w:val="001C2DB7"/>
    <w:rsid w:val="001D14FE"/>
    <w:rsid w:val="001D5C04"/>
    <w:rsid w:val="001F26CF"/>
    <w:rsid w:val="00202116"/>
    <w:rsid w:val="00222A2D"/>
    <w:rsid w:val="00223029"/>
    <w:rsid w:val="00234745"/>
    <w:rsid w:val="002351A6"/>
    <w:rsid w:val="002407AF"/>
    <w:rsid w:val="00253225"/>
    <w:rsid w:val="0026221A"/>
    <w:rsid w:val="0027466B"/>
    <w:rsid w:val="002838A5"/>
    <w:rsid w:val="00284167"/>
    <w:rsid w:val="00285BB4"/>
    <w:rsid w:val="00286306"/>
    <w:rsid w:val="00291409"/>
    <w:rsid w:val="002B0B9B"/>
    <w:rsid w:val="002C09E3"/>
    <w:rsid w:val="002D1244"/>
    <w:rsid w:val="00337CEB"/>
    <w:rsid w:val="00344B58"/>
    <w:rsid w:val="0034539A"/>
    <w:rsid w:val="00345CB4"/>
    <w:rsid w:val="00370CEC"/>
    <w:rsid w:val="003748C7"/>
    <w:rsid w:val="00375D42"/>
    <w:rsid w:val="003D069C"/>
    <w:rsid w:val="003D384A"/>
    <w:rsid w:val="003D7646"/>
    <w:rsid w:val="003F113A"/>
    <w:rsid w:val="003F3E63"/>
    <w:rsid w:val="00407480"/>
    <w:rsid w:val="00414643"/>
    <w:rsid w:val="0044038A"/>
    <w:rsid w:val="004421E5"/>
    <w:rsid w:val="00452284"/>
    <w:rsid w:val="00457C8E"/>
    <w:rsid w:val="0046726E"/>
    <w:rsid w:val="00470EA6"/>
    <w:rsid w:val="004856CA"/>
    <w:rsid w:val="00487E67"/>
    <w:rsid w:val="0049705E"/>
    <w:rsid w:val="004A2875"/>
    <w:rsid w:val="004A34A0"/>
    <w:rsid w:val="004B43DC"/>
    <w:rsid w:val="004C7C82"/>
    <w:rsid w:val="004D7D91"/>
    <w:rsid w:val="004E1760"/>
    <w:rsid w:val="004F39DA"/>
    <w:rsid w:val="005008A8"/>
    <w:rsid w:val="00517FD8"/>
    <w:rsid w:val="0052617D"/>
    <w:rsid w:val="00526B7B"/>
    <w:rsid w:val="005308CE"/>
    <w:rsid w:val="0053318C"/>
    <w:rsid w:val="00552F86"/>
    <w:rsid w:val="0057439C"/>
    <w:rsid w:val="005B0127"/>
    <w:rsid w:val="005B7A35"/>
    <w:rsid w:val="005C4B73"/>
    <w:rsid w:val="005E0EED"/>
    <w:rsid w:val="005E1D2B"/>
    <w:rsid w:val="005E315A"/>
    <w:rsid w:val="005E3986"/>
    <w:rsid w:val="005E7074"/>
    <w:rsid w:val="005F2BAF"/>
    <w:rsid w:val="00600D93"/>
    <w:rsid w:val="00626BEA"/>
    <w:rsid w:val="0063300C"/>
    <w:rsid w:val="00641513"/>
    <w:rsid w:val="00651A5B"/>
    <w:rsid w:val="00653D87"/>
    <w:rsid w:val="00655736"/>
    <w:rsid w:val="00656A6B"/>
    <w:rsid w:val="00660884"/>
    <w:rsid w:val="00663B8D"/>
    <w:rsid w:val="00672D94"/>
    <w:rsid w:val="00674AC4"/>
    <w:rsid w:val="0068198D"/>
    <w:rsid w:val="00696C8D"/>
    <w:rsid w:val="006976F0"/>
    <w:rsid w:val="006A2AC2"/>
    <w:rsid w:val="006A3617"/>
    <w:rsid w:val="006B4452"/>
    <w:rsid w:val="006E46E4"/>
    <w:rsid w:val="006E75EB"/>
    <w:rsid w:val="00717DA5"/>
    <w:rsid w:val="00741371"/>
    <w:rsid w:val="00744484"/>
    <w:rsid w:val="00747566"/>
    <w:rsid w:val="00750947"/>
    <w:rsid w:val="007539D2"/>
    <w:rsid w:val="007559FF"/>
    <w:rsid w:val="00773188"/>
    <w:rsid w:val="00783782"/>
    <w:rsid w:val="00784B8C"/>
    <w:rsid w:val="007879E1"/>
    <w:rsid w:val="00794B50"/>
    <w:rsid w:val="007C58CC"/>
    <w:rsid w:val="007E1108"/>
    <w:rsid w:val="007F07F8"/>
    <w:rsid w:val="00813D67"/>
    <w:rsid w:val="008167EB"/>
    <w:rsid w:val="00823A11"/>
    <w:rsid w:val="0085405E"/>
    <w:rsid w:val="0085414A"/>
    <w:rsid w:val="008547BB"/>
    <w:rsid w:val="00857EB9"/>
    <w:rsid w:val="0086269D"/>
    <w:rsid w:val="0086543A"/>
    <w:rsid w:val="008724E5"/>
    <w:rsid w:val="00884A9D"/>
    <w:rsid w:val="0088512B"/>
    <w:rsid w:val="008A2B2D"/>
    <w:rsid w:val="008A4E1E"/>
    <w:rsid w:val="008B0AC5"/>
    <w:rsid w:val="008C296C"/>
    <w:rsid w:val="008C3591"/>
    <w:rsid w:val="008C6D3B"/>
    <w:rsid w:val="008D4305"/>
    <w:rsid w:val="008E1A85"/>
    <w:rsid w:val="009163A7"/>
    <w:rsid w:val="00946D0B"/>
    <w:rsid w:val="00955877"/>
    <w:rsid w:val="00962034"/>
    <w:rsid w:val="009649A1"/>
    <w:rsid w:val="009A18CD"/>
    <w:rsid w:val="009D5428"/>
    <w:rsid w:val="009F4F7A"/>
    <w:rsid w:val="009F510F"/>
    <w:rsid w:val="00A033FF"/>
    <w:rsid w:val="00A12558"/>
    <w:rsid w:val="00A13903"/>
    <w:rsid w:val="00A30827"/>
    <w:rsid w:val="00A34ED5"/>
    <w:rsid w:val="00A45DBF"/>
    <w:rsid w:val="00A542B9"/>
    <w:rsid w:val="00A56CEE"/>
    <w:rsid w:val="00A634DE"/>
    <w:rsid w:val="00A644BB"/>
    <w:rsid w:val="00A725CF"/>
    <w:rsid w:val="00A74DF7"/>
    <w:rsid w:val="00A755A2"/>
    <w:rsid w:val="00A8020A"/>
    <w:rsid w:val="00AA6660"/>
    <w:rsid w:val="00AB2C36"/>
    <w:rsid w:val="00AB6DDE"/>
    <w:rsid w:val="00AB70B6"/>
    <w:rsid w:val="00AD1A86"/>
    <w:rsid w:val="00AD3DA3"/>
    <w:rsid w:val="00AD594F"/>
    <w:rsid w:val="00AE103E"/>
    <w:rsid w:val="00AF0A07"/>
    <w:rsid w:val="00AF4AEC"/>
    <w:rsid w:val="00AF625E"/>
    <w:rsid w:val="00AF70EC"/>
    <w:rsid w:val="00B067E3"/>
    <w:rsid w:val="00B139BE"/>
    <w:rsid w:val="00B17E2F"/>
    <w:rsid w:val="00B2172B"/>
    <w:rsid w:val="00B65EE1"/>
    <w:rsid w:val="00B917D2"/>
    <w:rsid w:val="00BA241A"/>
    <w:rsid w:val="00BB04AF"/>
    <w:rsid w:val="00BB0B50"/>
    <w:rsid w:val="00BD52C9"/>
    <w:rsid w:val="00BE6354"/>
    <w:rsid w:val="00BF4258"/>
    <w:rsid w:val="00C138D1"/>
    <w:rsid w:val="00C23A97"/>
    <w:rsid w:val="00C5202B"/>
    <w:rsid w:val="00C52EBE"/>
    <w:rsid w:val="00C5776D"/>
    <w:rsid w:val="00C64855"/>
    <w:rsid w:val="00C70EA7"/>
    <w:rsid w:val="00C7433F"/>
    <w:rsid w:val="00C7516E"/>
    <w:rsid w:val="00C75374"/>
    <w:rsid w:val="00C75770"/>
    <w:rsid w:val="00C779B7"/>
    <w:rsid w:val="00CA56BB"/>
    <w:rsid w:val="00CB0542"/>
    <w:rsid w:val="00CD6C82"/>
    <w:rsid w:val="00D00B2B"/>
    <w:rsid w:val="00D24877"/>
    <w:rsid w:val="00D5266C"/>
    <w:rsid w:val="00D7105A"/>
    <w:rsid w:val="00D8250F"/>
    <w:rsid w:val="00D86BB3"/>
    <w:rsid w:val="00D95C4C"/>
    <w:rsid w:val="00DA36ED"/>
    <w:rsid w:val="00DA3FB6"/>
    <w:rsid w:val="00DB48FE"/>
    <w:rsid w:val="00DE300E"/>
    <w:rsid w:val="00DE34F1"/>
    <w:rsid w:val="00DE6160"/>
    <w:rsid w:val="00DF4942"/>
    <w:rsid w:val="00E16EFD"/>
    <w:rsid w:val="00E2125F"/>
    <w:rsid w:val="00E244E1"/>
    <w:rsid w:val="00E2467C"/>
    <w:rsid w:val="00E4150C"/>
    <w:rsid w:val="00E55149"/>
    <w:rsid w:val="00E627B1"/>
    <w:rsid w:val="00E70169"/>
    <w:rsid w:val="00E73A60"/>
    <w:rsid w:val="00E90FE1"/>
    <w:rsid w:val="00E9376C"/>
    <w:rsid w:val="00E95AE2"/>
    <w:rsid w:val="00EA335E"/>
    <w:rsid w:val="00EA528C"/>
    <w:rsid w:val="00EA580C"/>
    <w:rsid w:val="00EC6F8D"/>
    <w:rsid w:val="00ED39B2"/>
    <w:rsid w:val="00EE49F4"/>
    <w:rsid w:val="00EF34E2"/>
    <w:rsid w:val="00F054C8"/>
    <w:rsid w:val="00F275C9"/>
    <w:rsid w:val="00F30DC6"/>
    <w:rsid w:val="00F32C23"/>
    <w:rsid w:val="00F436A8"/>
    <w:rsid w:val="00F4532F"/>
    <w:rsid w:val="00F53DE9"/>
    <w:rsid w:val="00F56FA1"/>
    <w:rsid w:val="00F576CB"/>
    <w:rsid w:val="00F7035D"/>
    <w:rsid w:val="00F71A02"/>
    <w:rsid w:val="00FA0D63"/>
    <w:rsid w:val="00FA63BB"/>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rsid w:val="004A2875"/>
    <w:pPr>
      <w:ind w:left="720"/>
      <w:contextualSpacing/>
    </w:pPr>
  </w:style>
  <w:style w:type="paragraph" w:styleId="R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167EB"/>
    <w:rPr>
      <w:sz w:val="22"/>
      <w:szCs w:val="22"/>
      <w:lang w:val="en-GB" w:eastAsia="en-GB"/>
    </w:rPr>
  </w:style>
  <w:style w:type="character" w:styleId="Lienhypertexte">
    <w:name w:val="Hyperlink"/>
    <w:uiPriority w:val="99"/>
    <w:rsid w:val="008167EB"/>
    <w:rPr>
      <w:color w:val="0000FF"/>
      <w:u w:val="single"/>
      <w:lang w:val="en-GB" w:eastAsia="en-GB"/>
    </w:rPr>
  </w:style>
  <w:style w:type="paragraph" w:customStyle="1" w:styleId="Style1">
    <w:name w:val="Style1"/>
    <w:basedOn w:val="Normal"/>
    <w:rsid w:val="00660884"/>
    <w:pPr>
      <w:pBdr>
        <w:top w:val="nil"/>
        <w:left w:val="nil"/>
        <w:bottom w:val="nil"/>
        <w:right w:val="nil"/>
        <w:between w:val="nil"/>
        <w:bar w:val="nil"/>
      </w:pBdr>
      <w:spacing w:before="120" w:after="240"/>
      <w:ind w:left="567" w:hanging="567"/>
      <w:jc w:val="both"/>
    </w:pPr>
    <w:rPr>
      <w:rFonts w:ascii="Arial" w:hAnsi="Arial" w:cs="Arial"/>
      <w:snapToGrid w:val="0"/>
      <w:sz w:val="22"/>
      <w:szCs w:val="22"/>
      <w:lang w:val="en-GB" w:eastAsia="en-US"/>
    </w:rPr>
  </w:style>
  <w:style w:type="character" w:styleId="Mentionnonrsolue">
    <w:name w:val="Unresolved Mention"/>
    <w:basedOn w:val="Policepardfaut"/>
    <w:uiPriority w:val="99"/>
    <w:semiHidden/>
    <w:unhideWhenUsed/>
    <w:rsid w:val="00660884"/>
    <w:rPr>
      <w:color w:val="605E5C"/>
      <w:shd w:val="clear" w:color="auto" w:fill="E1DFDD"/>
    </w:rPr>
  </w:style>
  <w:style w:type="character" w:customStyle="1" w:styleId="ParagraphedelisteCar">
    <w:name w:val="Paragraphe de liste Car"/>
    <w:link w:val="Paragraphedeliste"/>
    <w:uiPriority w:val="34"/>
    <w:qFormat/>
    <w:rsid w:val="009F4F7A"/>
    <w:rPr>
      <w:rFonts w:ascii="Times New Roman" w:eastAsia="Times New Roman" w:hAnsi="Times New Roman"/>
      <w:sz w:val="24"/>
      <w:szCs w:val="24"/>
    </w:rPr>
  </w:style>
  <w:style w:type="character" w:customStyle="1" w:styleId="MargeChar">
    <w:name w:val="Marge Char"/>
    <w:link w:val="Marge"/>
    <w:rsid w:val="009F4F7A"/>
    <w:rPr>
      <w:rFonts w:ascii="Arial" w:eastAsia="Times New Roman" w:hAnsi="Arial"/>
      <w:snapToGrid w:val="0"/>
      <w:sz w:val="22"/>
      <w:szCs w:val="24"/>
      <w:lang w:eastAsia="en-US"/>
    </w:rPr>
  </w:style>
  <w:style w:type="character" w:styleId="Marquedecommentaire">
    <w:name w:val="annotation reference"/>
    <w:basedOn w:val="Policepardfaut"/>
    <w:uiPriority w:val="99"/>
    <w:semiHidden/>
    <w:unhideWhenUsed/>
    <w:rsid w:val="00A033FF"/>
    <w:rPr>
      <w:sz w:val="16"/>
      <w:szCs w:val="16"/>
    </w:rPr>
  </w:style>
  <w:style w:type="paragraph" w:styleId="Commentaire">
    <w:name w:val="annotation text"/>
    <w:basedOn w:val="Normal"/>
    <w:link w:val="CommentaireCar"/>
    <w:uiPriority w:val="99"/>
    <w:unhideWhenUsed/>
    <w:rsid w:val="00A033FF"/>
    <w:rPr>
      <w:sz w:val="20"/>
      <w:szCs w:val="20"/>
    </w:rPr>
  </w:style>
  <w:style w:type="character" w:customStyle="1" w:styleId="CommentaireCar">
    <w:name w:val="Commentaire Car"/>
    <w:basedOn w:val="Policepardfaut"/>
    <w:link w:val="Commentaire"/>
    <w:uiPriority w:val="99"/>
    <w:rsid w:val="00A033F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033FF"/>
    <w:rPr>
      <w:b/>
      <w:bCs/>
    </w:rPr>
  </w:style>
  <w:style w:type="character" w:customStyle="1" w:styleId="ObjetducommentaireCar">
    <w:name w:val="Objet du commentaire Car"/>
    <w:basedOn w:val="CommentaireCar"/>
    <w:link w:val="Objetducommentaire"/>
    <w:uiPriority w:val="99"/>
    <w:semiHidden/>
    <w:rsid w:val="00A033FF"/>
    <w:rPr>
      <w:rFonts w:ascii="Times New Roman" w:eastAsia="Times New Roman" w:hAnsi="Times New Roman"/>
      <w:b/>
      <w:bCs/>
    </w:rPr>
  </w:style>
  <w:style w:type="character" w:styleId="Lienhypertextesuivivisit">
    <w:name w:val="FollowedHyperlink"/>
    <w:basedOn w:val="Policepardfaut"/>
    <w:uiPriority w:val="99"/>
    <w:semiHidden/>
    <w:unhideWhenUsed/>
    <w:rsid w:val="007F07F8"/>
    <w:rPr>
      <w:color w:val="800080" w:themeColor="followedHyperlink"/>
      <w:u w:val="single"/>
    </w:rPr>
  </w:style>
  <w:style w:type="paragraph" w:styleId="Notedebasdepage">
    <w:name w:val="footnote text"/>
    <w:basedOn w:val="Normal"/>
    <w:link w:val="NotedebasdepageCar"/>
    <w:uiPriority w:val="99"/>
    <w:semiHidden/>
    <w:unhideWhenUsed/>
    <w:rsid w:val="007F07F8"/>
    <w:rPr>
      <w:sz w:val="20"/>
      <w:szCs w:val="20"/>
    </w:rPr>
  </w:style>
  <w:style w:type="character" w:customStyle="1" w:styleId="NotedebasdepageCar">
    <w:name w:val="Note de bas de page Car"/>
    <w:basedOn w:val="Policepardfaut"/>
    <w:link w:val="Notedebasdepage"/>
    <w:uiPriority w:val="99"/>
    <w:semiHidden/>
    <w:rsid w:val="007F07F8"/>
    <w:rPr>
      <w:rFonts w:ascii="Times New Roman" w:eastAsia="Times New Roman" w:hAnsi="Times New Roman"/>
    </w:rPr>
  </w:style>
  <w:style w:type="character" w:styleId="Appelnotedebasdep">
    <w:name w:val="footnote reference"/>
    <w:basedOn w:val="Policepardfaut"/>
    <w:uiPriority w:val="99"/>
    <w:semiHidden/>
    <w:unhideWhenUsed/>
    <w:rsid w:val="007F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operational-principles-and-modalities-in-emergencies-011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emergency-ia-request-19com-1bur-0134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assistances/to-get-together-enhancement-of-the-capacities-of-displaced-communities-from-ukraine-living-in-slovakia-through-living-heritage-02051" TargetMode="External"/><Relationship Id="rId2" Type="http://schemas.openxmlformats.org/officeDocument/2006/relationships/hyperlink" Target="https://ich.unesco.org/en/decisions-bureau/18.COM%201.BUR/3.2" TargetMode="External"/><Relationship Id="rId1" Type="http://schemas.openxmlformats.org/officeDocument/2006/relationships/hyperlink" Target="https://ich.unesco.org/en/assistances/community-based-teaching-and-learning-of-ukraine-s-living-heritage-in-romania-02074" TargetMode="External"/><Relationship Id="rId4" Type="http://schemas.openxmlformats.org/officeDocument/2006/relationships/hyperlink" Target="https://ich.unesco.org/en/decisions-bureau/18.COM%201.BUR/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13</TotalTime>
  <Pages>5</Pages>
  <Words>1993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6</cp:revision>
  <cp:lastPrinted>2011-08-06T10:22:00Z</cp:lastPrinted>
  <dcterms:created xsi:type="dcterms:W3CDTF">2024-02-20T15:15:00Z</dcterms:created>
  <dcterms:modified xsi:type="dcterms:W3CDTF">2024-02-20T16:46:00Z</dcterms:modified>
</cp:coreProperties>
</file>