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C0E111" w14:textId="77777777" w:rsidR="00596E88" w:rsidRPr="008314E1" w:rsidRDefault="00596E88" w:rsidP="00596E88">
      <w:pPr>
        <w:pStyle w:val="COMPara"/>
        <w:numPr>
          <w:ilvl w:val="0"/>
          <w:numId w:val="0"/>
        </w:numPr>
        <w:ind w:left="567"/>
        <w:rPr>
          <w:rFonts w:asciiTheme="minorBidi" w:hAnsiTheme="minorBidi" w:cstheme="minorBidi"/>
          <w:b/>
          <w:bCs/>
        </w:rPr>
      </w:pPr>
      <w:bookmarkStart w:id="0" w:name="_Hlk80278538"/>
    </w:p>
    <w:p w14:paraId="5F870AE3" w14:textId="77777777" w:rsidR="00596E88" w:rsidRPr="008314E1" w:rsidRDefault="00596E88" w:rsidP="00596E88">
      <w:pPr>
        <w:pStyle w:val="COMPara"/>
        <w:numPr>
          <w:ilvl w:val="0"/>
          <w:numId w:val="0"/>
        </w:numPr>
        <w:ind w:left="567"/>
        <w:rPr>
          <w:rFonts w:asciiTheme="minorBidi" w:hAnsiTheme="minorBidi" w:cstheme="minorBidi"/>
          <w:b/>
          <w:bCs/>
        </w:rPr>
      </w:pPr>
    </w:p>
    <w:p w14:paraId="5AB98BC5" w14:textId="77777777" w:rsidR="00596E88" w:rsidRPr="008314E1" w:rsidRDefault="00596E88" w:rsidP="00596E88">
      <w:pPr>
        <w:pStyle w:val="COMPara"/>
        <w:numPr>
          <w:ilvl w:val="0"/>
          <w:numId w:val="0"/>
        </w:numPr>
        <w:ind w:left="567"/>
        <w:rPr>
          <w:rFonts w:asciiTheme="minorBidi" w:hAnsiTheme="minorBidi" w:cstheme="minorBidi"/>
          <w:b/>
          <w:bCs/>
        </w:rPr>
      </w:pPr>
    </w:p>
    <w:p w14:paraId="1B33E53A" w14:textId="77777777" w:rsidR="00596E88" w:rsidRPr="008314E1" w:rsidRDefault="00596E88" w:rsidP="00596E88">
      <w:pPr>
        <w:pStyle w:val="COMPara"/>
        <w:numPr>
          <w:ilvl w:val="0"/>
          <w:numId w:val="0"/>
        </w:numPr>
        <w:ind w:left="567"/>
        <w:rPr>
          <w:rFonts w:asciiTheme="minorBidi" w:hAnsiTheme="minorBidi" w:cstheme="minorBidi"/>
          <w:b/>
          <w:bCs/>
        </w:rPr>
      </w:pPr>
    </w:p>
    <w:tbl>
      <w:tblPr>
        <w:tblpPr w:leftFromText="187" w:rightFromText="187" w:horzAnchor="margin" w:tblpXSpec="center" w:tblpY="2881"/>
        <w:tblW w:w="3415" w:type="pct"/>
        <w:tblBorders>
          <w:left w:val="single" w:sz="12" w:space="0" w:color="4472C4" w:themeColor="accent1"/>
        </w:tblBorders>
        <w:tblCellMar>
          <w:left w:w="144" w:type="dxa"/>
          <w:right w:w="115" w:type="dxa"/>
        </w:tblCellMar>
        <w:tblLook w:val="04A0" w:firstRow="1" w:lastRow="0" w:firstColumn="1" w:lastColumn="0" w:noHBand="0" w:noVBand="1"/>
      </w:tblPr>
      <w:tblGrid>
        <w:gridCol w:w="6573"/>
      </w:tblGrid>
      <w:tr w:rsidR="00596E88" w:rsidRPr="004469E8" w14:paraId="27609895" w14:textId="77777777" w:rsidTr="00090036">
        <w:trPr>
          <w:trHeight w:val="289"/>
        </w:trPr>
        <w:tc>
          <w:tcPr>
            <w:tcW w:w="6800" w:type="dxa"/>
            <w:tcMar>
              <w:top w:w="216" w:type="dxa"/>
              <w:left w:w="115" w:type="dxa"/>
              <w:bottom w:w="216" w:type="dxa"/>
              <w:right w:w="115" w:type="dxa"/>
            </w:tcMar>
          </w:tcPr>
          <w:p w14:paraId="30EDA1B0" w14:textId="0ADFCC51" w:rsidR="00596E88" w:rsidRPr="001E4ECE" w:rsidRDefault="009F7AAD" w:rsidP="00090036">
            <w:pPr>
              <w:pStyle w:val="NoSpacing"/>
              <w:rPr>
                <w:rFonts w:ascii="Arial" w:hAnsi="Arial" w:cs="Arial"/>
                <w:caps/>
                <w:color w:val="2F5496" w:themeColor="accent1" w:themeShade="BF"/>
                <w:sz w:val="24"/>
                <w:szCs w:val="24"/>
                <w:lang w:val="en-GB"/>
              </w:rPr>
            </w:pPr>
            <w:r w:rsidRPr="001E4ECE">
              <w:rPr>
                <w:rFonts w:asciiTheme="minorBidi" w:hAnsiTheme="minorBidi" w:cstheme="minorBidi"/>
                <w:caps/>
                <w:color w:val="2F5496" w:themeColor="accent1" w:themeShade="BF"/>
                <w:sz w:val="24"/>
                <w:szCs w:val="24"/>
                <w:lang w:val="en-US"/>
              </w:rPr>
              <w:t>ITEM 7</w:t>
            </w:r>
            <w:r w:rsidR="005976B9">
              <w:rPr>
                <w:rFonts w:asciiTheme="minorBidi" w:hAnsiTheme="minorBidi" w:cstheme="minorBidi"/>
                <w:caps/>
                <w:color w:val="2F5496" w:themeColor="accent1" w:themeShade="BF"/>
                <w:sz w:val="24"/>
                <w:szCs w:val="24"/>
                <w:lang w:val="en-US"/>
              </w:rPr>
              <w:t>.A</w:t>
            </w:r>
            <w:r w:rsidRPr="001E4ECE">
              <w:rPr>
                <w:rFonts w:asciiTheme="minorBidi" w:hAnsiTheme="minorBidi" w:cstheme="minorBidi"/>
                <w:caps/>
                <w:color w:val="2F5496" w:themeColor="accent1" w:themeShade="BF"/>
                <w:sz w:val="24"/>
                <w:szCs w:val="24"/>
                <w:lang w:val="en-US"/>
              </w:rPr>
              <w:t xml:space="preserve"> OF THE PROVISIONAL AGENDA</w:t>
            </w:r>
          </w:p>
        </w:tc>
      </w:tr>
      <w:tr w:rsidR="00596E88" w:rsidRPr="004469E8" w14:paraId="5055482F" w14:textId="77777777" w:rsidTr="00090036">
        <w:trPr>
          <w:trHeight w:val="1664"/>
        </w:trPr>
        <w:tc>
          <w:tcPr>
            <w:tcW w:w="6800" w:type="dxa"/>
          </w:tcPr>
          <w:sdt>
            <w:sdtPr>
              <w:rPr>
                <w:rFonts w:ascii="Arial" w:eastAsiaTheme="majorEastAsia" w:hAnsi="Arial" w:cs="Arial"/>
                <w:b/>
                <w:bCs/>
                <w:color w:val="4472C4"/>
                <w:sz w:val="40"/>
                <w:szCs w:val="40"/>
                <w:lang w:val="en-GB"/>
              </w:rPr>
              <w:alias w:val="Titre"/>
              <w:id w:val="-1353491738"/>
              <w:placeholder>
                <w:docPart w:val="6FEE6C021FF4424BB39EAD58F1CB02EB"/>
              </w:placeholder>
              <w:dataBinding w:prefixMappings="xmlns:ns0='http://schemas.openxmlformats.org/package/2006/metadata/core-properties' xmlns:ns1='http://purl.org/dc/elements/1.1/'" w:xpath="/ns0:coreProperties[1]/ns1:title[1]" w:storeItemID="{6C3C8BC8-F283-45AE-878A-BAB7291924A1}"/>
              <w:text/>
            </w:sdtPr>
            <w:sdtEndPr/>
            <w:sdtContent>
              <w:p w14:paraId="3FCA5615" w14:textId="71C97B0E" w:rsidR="00596E88" w:rsidRPr="008314E1" w:rsidRDefault="000A5528" w:rsidP="00090036">
                <w:pPr>
                  <w:pStyle w:val="NoSpacing"/>
                  <w:spacing w:line="216" w:lineRule="auto"/>
                  <w:rPr>
                    <w:rFonts w:ascii="Arial" w:eastAsiaTheme="majorEastAsia" w:hAnsi="Arial" w:cs="Arial"/>
                    <w:b/>
                    <w:bCs/>
                    <w:color w:val="4472C4" w:themeColor="accent1"/>
                    <w:sz w:val="40"/>
                    <w:szCs w:val="40"/>
                    <w:lang w:val="en-GB"/>
                  </w:rPr>
                </w:pPr>
                <w:r w:rsidRPr="008314E1">
                  <w:rPr>
                    <w:rFonts w:ascii="Arial" w:eastAsiaTheme="majorEastAsia" w:hAnsi="Arial" w:cs="Arial"/>
                    <w:b/>
                    <w:bCs/>
                    <w:color w:val="4472C4"/>
                    <w:sz w:val="40"/>
                    <w:szCs w:val="40"/>
                    <w:lang w:val="en-GB"/>
                  </w:rPr>
                  <w:t>Examination of nominations for inscription on the List of Intangible Cultural Heritage in Need of Urgent Safeguarding</w:t>
                </w:r>
              </w:p>
            </w:sdtContent>
          </w:sdt>
        </w:tc>
      </w:tr>
      <w:tr w:rsidR="00596E88" w:rsidRPr="004469E8" w14:paraId="25008E76" w14:textId="77777777" w:rsidTr="00090036">
        <w:trPr>
          <w:trHeight w:val="14"/>
        </w:trPr>
        <w:sdt>
          <w:sdtPr>
            <w:rPr>
              <w:rFonts w:asciiTheme="minorBidi" w:hAnsiTheme="minorBidi" w:cstheme="minorBidi"/>
              <w:color w:val="2F5496" w:themeColor="accent1" w:themeShade="BF"/>
              <w:sz w:val="24"/>
              <w:szCs w:val="24"/>
              <w:lang w:val="en-GB"/>
            </w:rPr>
            <w:alias w:val="Sous-titre"/>
            <w:id w:val="-1958399198"/>
            <w:placeholder>
              <w:docPart w:val="51F100452AA74363931FD7D419B24EEB"/>
            </w:placeholder>
            <w:dataBinding w:prefixMappings="xmlns:ns0='http://schemas.openxmlformats.org/package/2006/metadata/core-properties' xmlns:ns1='http://purl.org/dc/elements/1.1/'" w:xpath="/ns0:coreProperties[1]/ns1:subject[1]" w:storeItemID="{6C3C8BC8-F283-45AE-878A-BAB7291924A1}"/>
            <w:text/>
          </w:sdtPr>
          <w:sdtEndPr/>
          <w:sdtContent>
            <w:tc>
              <w:tcPr>
                <w:tcW w:w="6800" w:type="dxa"/>
                <w:tcMar>
                  <w:top w:w="216" w:type="dxa"/>
                  <w:left w:w="115" w:type="dxa"/>
                  <w:bottom w:w="216" w:type="dxa"/>
                  <w:right w:w="115" w:type="dxa"/>
                </w:tcMar>
              </w:tcPr>
              <w:p w14:paraId="72BF03C5" w14:textId="029E264A" w:rsidR="00596E88" w:rsidRPr="008314E1" w:rsidRDefault="000A5528" w:rsidP="00090036">
                <w:pPr>
                  <w:pStyle w:val="NoSpacing"/>
                  <w:rPr>
                    <w:rFonts w:asciiTheme="minorBidi" w:hAnsiTheme="minorBidi" w:cstheme="minorBidi"/>
                    <w:color w:val="2F5496" w:themeColor="accent1" w:themeShade="BF"/>
                    <w:sz w:val="24"/>
                    <w:szCs w:val="24"/>
                    <w:lang w:val="en-GB"/>
                  </w:rPr>
                </w:pPr>
                <w:r w:rsidRPr="008314E1">
                  <w:rPr>
                    <w:rFonts w:asciiTheme="minorBidi" w:hAnsiTheme="minorBidi" w:cstheme="minorBidi"/>
                    <w:color w:val="2F5496" w:themeColor="accent1" w:themeShade="BF"/>
                    <w:sz w:val="24"/>
                    <w:szCs w:val="24"/>
                    <w:lang w:val="en-GB"/>
                  </w:rPr>
                  <w:t>Nineteenth session, Intergovernmental Committee for the Safeguarding of the Intangible Cultural Heritage (Asunción, Paraguay – 2 to 7 December 2024)</w:t>
                </w:r>
              </w:p>
            </w:tc>
          </w:sdtContent>
        </w:sdt>
      </w:tr>
    </w:tbl>
    <w:p w14:paraId="2165FBF1" w14:textId="77777777" w:rsidR="00596E88" w:rsidRPr="008314E1" w:rsidRDefault="00596E88" w:rsidP="00596E88">
      <w:pPr>
        <w:pStyle w:val="COMPara"/>
        <w:numPr>
          <w:ilvl w:val="0"/>
          <w:numId w:val="0"/>
        </w:numPr>
        <w:ind w:left="567"/>
        <w:rPr>
          <w:rFonts w:asciiTheme="minorBidi" w:hAnsiTheme="minorBidi" w:cstheme="minorBidi"/>
          <w:b/>
          <w:bCs/>
        </w:rPr>
      </w:pPr>
    </w:p>
    <w:p w14:paraId="607F136E" w14:textId="77777777" w:rsidR="00596E88" w:rsidRPr="008314E1" w:rsidRDefault="00596E88" w:rsidP="00596E88">
      <w:pPr>
        <w:pStyle w:val="COMPara"/>
        <w:numPr>
          <w:ilvl w:val="0"/>
          <w:numId w:val="0"/>
        </w:numPr>
        <w:ind w:left="567"/>
        <w:rPr>
          <w:rFonts w:asciiTheme="minorBidi" w:hAnsiTheme="minorBidi" w:cstheme="minorBidi"/>
          <w:b/>
          <w:bCs/>
        </w:rPr>
      </w:pPr>
    </w:p>
    <w:p w14:paraId="06195CB9" w14:textId="77777777" w:rsidR="00596E88" w:rsidRPr="008314E1" w:rsidRDefault="00596E88" w:rsidP="00596E88">
      <w:pPr>
        <w:pStyle w:val="COMPara"/>
        <w:numPr>
          <w:ilvl w:val="0"/>
          <w:numId w:val="0"/>
        </w:numPr>
        <w:ind w:left="567"/>
        <w:rPr>
          <w:rFonts w:asciiTheme="minorBidi" w:hAnsiTheme="minorBidi" w:cstheme="minorBidi"/>
          <w:b/>
          <w:bCs/>
        </w:rPr>
      </w:pPr>
    </w:p>
    <w:p w14:paraId="1606DF0E" w14:textId="77777777" w:rsidR="00596E88" w:rsidRPr="008314E1" w:rsidRDefault="00596E88" w:rsidP="00596E88">
      <w:pPr>
        <w:pStyle w:val="COMPara"/>
        <w:numPr>
          <w:ilvl w:val="0"/>
          <w:numId w:val="0"/>
        </w:numPr>
        <w:ind w:left="567"/>
        <w:rPr>
          <w:rFonts w:asciiTheme="minorBidi" w:hAnsiTheme="minorBidi" w:cstheme="minorBidi"/>
          <w:b/>
          <w:bCs/>
        </w:rPr>
      </w:pPr>
    </w:p>
    <w:p w14:paraId="20A7D841" w14:textId="77777777" w:rsidR="00596E88" w:rsidRPr="008314E1" w:rsidRDefault="00596E88" w:rsidP="00596E88">
      <w:pPr>
        <w:pStyle w:val="COMPara"/>
        <w:numPr>
          <w:ilvl w:val="0"/>
          <w:numId w:val="0"/>
        </w:numPr>
        <w:ind w:left="567"/>
        <w:rPr>
          <w:rFonts w:asciiTheme="minorBidi" w:hAnsiTheme="minorBidi" w:cstheme="minorBidi"/>
          <w:b/>
          <w:bCs/>
        </w:rPr>
      </w:pPr>
    </w:p>
    <w:p w14:paraId="622009FB" w14:textId="77777777" w:rsidR="00596E88" w:rsidRPr="008314E1" w:rsidRDefault="00596E88" w:rsidP="00596E88">
      <w:pPr>
        <w:pStyle w:val="COMPara"/>
        <w:numPr>
          <w:ilvl w:val="0"/>
          <w:numId w:val="0"/>
        </w:numPr>
        <w:ind w:left="567"/>
        <w:rPr>
          <w:rFonts w:asciiTheme="minorBidi" w:hAnsiTheme="minorBidi" w:cstheme="minorBidi"/>
          <w:b/>
          <w:bCs/>
        </w:rPr>
      </w:pPr>
    </w:p>
    <w:p w14:paraId="022BD042" w14:textId="77777777" w:rsidR="00596E88" w:rsidRPr="008314E1" w:rsidRDefault="00596E88" w:rsidP="00596E88">
      <w:pPr>
        <w:pStyle w:val="COMPara"/>
        <w:numPr>
          <w:ilvl w:val="0"/>
          <w:numId w:val="0"/>
        </w:numPr>
        <w:ind w:left="567"/>
        <w:rPr>
          <w:rFonts w:asciiTheme="minorBidi" w:hAnsiTheme="minorBidi" w:cstheme="minorBidi"/>
          <w:b/>
          <w:bCs/>
        </w:rPr>
      </w:pPr>
    </w:p>
    <w:p w14:paraId="65E120EE" w14:textId="77777777" w:rsidR="00596E88" w:rsidRPr="008314E1" w:rsidRDefault="00596E88" w:rsidP="00596E88">
      <w:pPr>
        <w:pStyle w:val="COMPara"/>
        <w:numPr>
          <w:ilvl w:val="0"/>
          <w:numId w:val="0"/>
        </w:numPr>
        <w:ind w:left="567"/>
        <w:rPr>
          <w:rFonts w:asciiTheme="minorBidi" w:hAnsiTheme="minorBidi" w:cstheme="minorBidi"/>
          <w:b/>
          <w:bCs/>
        </w:rPr>
      </w:pPr>
    </w:p>
    <w:p w14:paraId="08B94A12" w14:textId="77777777" w:rsidR="00596E88" w:rsidRPr="008314E1" w:rsidRDefault="00596E88" w:rsidP="00596E88">
      <w:pPr>
        <w:pStyle w:val="COMPara"/>
        <w:numPr>
          <w:ilvl w:val="0"/>
          <w:numId w:val="0"/>
        </w:numPr>
        <w:ind w:left="567"/>
        <w:rPr>
          <w:rFonts w:asciiTheme="minorBidi" w:hAnsiTheme="minorBidi" w:cstheme="minorBidi"/>
          <w:b/>
          <w:bCs/>
        </w:rPr>
      </w:pPr>
    </w:p>
    <w:p w14:paraId="475B4578" w14:textId="77777777" w:rsidR="00596E88" w:rsidRPr="008314E1" w:rsidRDefault="00596E88" w:rsidP="00596E88">
      <w:pPr>
        <w:pStyle w:val="COMPara"/>
        <w:numPr>
          <w:ilvl w:val="0"/>
          <w:numId w:val="0"/>
        </w:numPr>
        <w:ind w:left="567"/>
        <w:rPr>
          <w:rFonts w:asciiTheme="minorBidi" w:hAnsiTheme="minorBidi" w:cstheme="minorBidi"/>
          <w:b/>
          <w:bCs/>
        </w:rPr>
      </w:pPr>
    </w:p>
    <w:p w14:paraId="1384D786" w14:textId="77777777" w:rsidR="00596E88" w:rsidRPr="008314E1" w:rsidRDefault="00596E88" w:rsidP="00596E88">
      <w:pPr>
        <w:pStyle w:val="COMPara"/>
        <w:numPr>
          <w:ilvl w:val="0"/>
          <w:numId w:val="0"/>
        </w:numPr>
        <w:ind w:left="567"/>
        <w:rPr>
          <w:rFonts w:asciiTheme="minorBidi" w:hAnsiTheme="minorBidi" w:cstheme="minorBidi"/>
          <w:b/>
          <w:bCs/>
        </w:rPr>
      </w:pPr>
    </w:p>
    <w:p w14:paraId="6A4CFBBB" w14:textId="77777777" w:rsidR="00596E88" w:rsidRPr="008314E1" w:rsidRDefault="00596E88" w:rsidP="00596E88">
      <w:pPr>
        <w:pStyle w:val="COMPara"/>
        <w:numPr>
          <w:ilvl w:val="0"/>
          <w:numId w:val="0"/>
        </w:numPr>
        <w:ind w:left="567"/>
        <w:rPr>
          <w:rFonts w:asciiTheme="minorBidi" w:hAnsiTheme="minorBidi" w:cstheme="minorBidi"/>
          <w:b/>
          <w:bCs/>
        </w:rPr>
      </w:pPr>
    </w:p>
    <w:p w14:paraId="26621CC9" w14:textId="77777777" w:rsidR="00596E88" w:rsidRPr="008314E1" w:rsidRDefault="00596E88" w:rsidP="00596E88">
      <w:pPr>
        <w:pStyle w:val="COMPara"/>
        <w:numPr>
          <w:ilvl w:val="0"/>
          <w:numId w:val="0"/>
        </w:numPr>
        <w:ind w:left="567"/>
        <w:rPr>
          <w:rFonts w:asciiTheme="minorBidi" w:hAnsiTheme="minorBidi" w:cstheme="minorBidi"/>
          <w:b/>
          <w:bCs/>
        </w:rPr>
      </w:pPr>
    </w:p>
    <w:p w14:paraId="1CF71B6C" w14:textId="77777777" w:rsidR="00596E88" w:rsidRPr="008314E1" w:rsidRDefault="00596E88" w:rsidP="00596E88">
      <w:pPr>
        <w:pStyle w:val="COMPara"/>
        <w:numPr>
          <w:ilvl w:val="0"/>
          <w:numId w:val="0"/>
        </w:numPr>
        <w:ind w:left="567"/>
        <w:rPr>
          <w:rFonts w:asciiTheme="minorBidi" w:hAnsiTheme="minorBidi" w:cstheme="minorBidi"/>
          <w:b/>
          <w:bCs/>
        </w:rPr>
      </w:pPr>
    </w:p>
    <w:p w14:paraId="4EE3ADE3" w14:textId="435C0DBB" w:rsidR="00596E88" w:rsidRPr="008314E1" w:rsidRDefault="00F16638" w:rsidP="00F16638">
      <w:pPr>
        <w:pStyle w:val="COMPara"/>
        <w:numPr>
          <w:ilvl w:val="0"/>
          <w:numId w:val="0"/>
        </w:numPr>
        <w:tabs>
          <w:tab w:val="left" w:pos="3810"/>
        </w:tabs>
        <w:ind w:left="567"/>
        <w:rPr>
          <w:rFonts w:asciiTheme="minorBidi" w:hAnsiTheme="minorBidi" w:cstheme="minorBidi"/>
          <w:b/>
          <w:bCs/>
        </w:rPr>
      </w:pPr>
      <w:r w:rsidRPr="008314E1">
        <w:rPr>
          <w:rFonts w:asciiTheme="minorBidi" w:hAnsiTheme="minorBidi" w:cstheme="minorBidi"/>
          <w:b/>
          <w:bCs/>
        </w:rPr>
        <w:tab/>
      </w:r>
    </w:p>
    <w:p w14:paraId="0F92CB63" w14:textId="77777777" w:rsidR="00596E88" w:rsidRPr="008314E1" w:rsidRDefault="00596E88" w:rsidP="00596E88">
      <w:pPr>
        <w:pStyle w:val="COMPara"/>
        <w:numPr>
          <w:ilvl w:val="0"/>
          <w:numId w:val="0"/>
        </w:numPr>
        <w:ind w:left="567"/>
        <w:rPr>
          <w:rFonts w:asciiTheme="minorBidi" w:hAnsiTheme="minorBidi" w:cstheme="minorBidi"/>
          <w:b/>
          <w:bCs/>
        </w:rPr>
      </w:pPr>
    </w:p>
    <w:p w14:paraId="0D915A5A" w14:textId="293AF54D" w:rsidR="00596E88" w:rsidRPr="008314E1" w:rsidRDefault="00146A3D" w:rsidP="00146A3D">
      <w:pPr>
        <w:pStyle w:val="COMPara"/>
        <w:numPr>
          <w:ilvl w:val="0"/>
          <w:numId w:val="0"/>
        </w:numPr>
        <w:tabs>
          <w:tab w:val="left" w:pos="4475"/>
        </w:tabs>
        <w:ind w:left="567"/>
        <w:rPr>
          <w:rFonts w:asciiTheme="minorBidi" w:hAnsiTheme="minorBidi" w:cstheme="minorBidi"/>
          <w:b/>
          <w:bCs/>
        </w:rPr>
      </w:pPr>
      <w:r>
        <w:rPr>
          <w:rFonts w:asciiTheme="minorBidi" w:hAnsiTheme="minorBidi" w:cstheme="minorBidi"/>
          <w:b/>
          <w:bCs/>
        </w:rPr>
        <w:tab/>
      </w:r>
    </w:p>
    <w:p w14:paraId="1C43E9D1" w14:textId="77777777" w:rsidR="00596E88" w:rsidRPr="008314E1" w:rsidRDefault="00596E88" w:rsidP="00596E88">
      <w:pPr>
        <w:pStyle w:val="COMPara"/>
        <w:numPr>
          <w:ilvl w:val="0"/>
          <w:numId w:val="0"/>
        </w:numPr>
        <w:ind w:left="567"/>
        <w:rPr>
          <w:rFonts w:asciiTheme="minorBidi" w:hAnsiTheme="minorBidi" w:cstheme="minorBidi"/>
          <w:b/>
          <w:bCs/>
        </w:rPr>
      </w:pPr>
    </w:p>
    <w:p w14:paraId="746DB676" w14:textId="77777777" w:rsidR="00596E88" w:rsidRPr="008314E1" w:rsidRDefault="00596E88" w:rsidP="00596E88">
      <w:pPr>
        <w:pStyle w:val="COMPara"/>
        <w:numPr>
          <w:ilvl w:val="0"/>
          <w:numId w:val="0"/>
        </w:numPr>
        <w:ind w:left="567"/>
        <w:rPr>
          <w:rFonts w:asciiTheme="minorBidi" w:hAnsiTheme="minorBidi" w:cstheme="minorBidi"/>
          <w:b/>
          <w:bCs/>
        </w:rPr>
      </w:pPr>
    </w:p>
    <w:p w14:paraId="2FFDCE45" w14:textId="77777777" w:rsidR="00596E88" w:rsidRPr="008314E1" w:rsidRDefault="00596E88" w:rsidP="00596E88">
      <w:pPr>
        <w:pStyle w:val="COMPara"/>
        <w:numPr>
          <w:ilvl w:val="0"/>
          <w:numId w:val="0"/>
        </w:numPr>
        <w:ind w:left="567"/>
        <w:rPr>
          <w:rFonts w:asciiTheme="minorBidi" w:hAnsiTheme="minorBidi" w:cstheme="minorBidi"/>
          <w:b/>
          <w:bCs/>
        </w:rPr>
      </w:pPr>
    </w:p>
    <w:tbl>
      <w:tblPr>
        <w:tblpPr w:leftFromText="180" w:rightFromText="180" w:vertAnchor="page" w:horzAnchor="margin" w:tblpXSpec="center" w:tblpY="11731"/>
        <w:tblW w:w="3694" w:type="pct"/>
        <w:tblLook w:val="04A0" w:firstRow="1" w:lastRow="0" w:firstColumn="1" w:lastColumn="0" w:noHBand="0" w:noVBand="1"/>
      </w:tblPr>
      <w:tblGrid>
        <w:gridCol w:w="7087"/>
      </w:tblGrid>
      <w:tr w:rsidR="00596E88" w:rsidRPr="008314E1" w14:paraId="34A4BE80" w14:textId="77777777" w:rsidTr="00090036">
        <w:tc>
          <w:tcPr>
            <w:tcW w:w="7087" w:type="dxa"/>
            <w:tcBorders>
              <w:top w:val="single" w:sz="18" w:space="0" w:color="4472C4"/>
              <w:left w:val="single" w:sz="18" w:space="0" w:color="4472C4"/>
              <w:bottom w:val="single" w:sz="18" w:space="0" w:color="4472C4"/>
              <w:right w:val="single" w:sz="18" w:space="0" w:color="4472C4"/>
            </w:tcBorders>
            <w:tcMar>
              <w:top w:w="216" w:type="dxa"/>
              <w:left w:w="115" w:type="dxa"/>
              <w:bottom w:w="216" w:type="dxa"/>
              <w:right w:w="115" w:type="dxa"/>
            </w:tcMar>
          </w:tcPr>
          <w:p w14:paraId="36DEFB38" w14:textId="77777777" w:rsidR="00596E88" w:rsidRPr="008314E1" w:rsidRDefault="00596E88" w:rsidP="00090036">
            <w:pPr>
              <w:spacing w:after="160" w:line="259" w:lineRule="auto"/>
              <w:jc w:val="both"/>
              <w:rPr>
                <w:rFonts w:asciiTheme="minorBidi" w:eastAsia="SimSun" w:hAnsiTheme="minorBidi"/>
                <w:b/>
                <w:bCs/>
                <w:color w:val="4472C4" w:themeColor="accent1"/>
                <w:sz w:val="22"/>
                <w:szCs w:val="22"/>
                <w:lang w:val="en-GB"/>
              </w:rPr>
            </w:pPr>
            <w:r w:rsidRPr="008314E1">
              <w:rPr>
                <w:rFonts w:ascii="Arial" w:eastAsia="SimSun" w:hAnsi="Arial" w:cs="Arial"/>
                <w:b/>
                <w:bCs/>
                <w:color w:val="4472C4" w:themeColor="accent1"/>
                <w:sz w:val="22"/>
                <w:szCs w:val="22"/>
                <w:lang w:val="en-GB" w:eastAsia="zh-CN"/>
              </w:rPr>
              <w:t>Summary</w:t>
            </w:r>
          </w:p>
          <w:p w14:paraId="23585821" w14:textId="2E860976" w:rsidR="00596E88" w:rsidRPr="008314E1" w:rsidRDefault="00596E88" w:rsidP="00090036">
            <w:pPr>
              <w:spacing w:after="160" w:line="259" w:lineRule="auto"/>
              <w:jc w:val="both"/>
              <w:rPr>
                <w:rFonts w:asciiTheme="minorBidi" w:eastAsia="SimSun" w:hAnsiTheme="minorBidi"/>
                <w:color w:val="4472C4" w:themeColor="accent1"/>
                <w:sz w:val="22"/>
                <w:szCs w:val="22"/>
                <w:lang w:val="en-GB"/>
              </w:rPr>
            </w:pPr>
            <w:r w:rsidRPr="008314E1">
              <w:rPr>
                <w:rFonts w:asciiTheme="minorBidi" w:eastAsia="SimSun" w:hAnsiTheme="minorBidi"/>
                <w:color w:val="4472C4" w:themeColor="accent1"/>
                <w:sz w:val="22"/>
                <w:szCs w:val="22"/>
                <w:lang w:val="en-GB"/>
              </w:rPr>
              <w:t xml:space="preserve">The present document includes the recommendations of the Evaluation Body on </w:t>
            </w:r>
            <w:r w:rsidR="008D17F8" w:rsidRPr="008314E1">
              <w:rPr>
                <w:rFonts w:asciiTheme="minorBidi" w:eastAsia="SimSun" w:hAnsiTheme="minorBidi"/>
                <w:color w:val="4472C4" w:themeColor="accent1"/>
                <w:sz w:val="22"/>
                <w:szCs w:val="22"/>
                <w:lang w:val="en-GB"/>
              </w:rPr>
              <w:t xml:space="preserve">nominations for inscription on the List of Intangible Cultural Heritage in Need of Urgent Safeguarding </w:t>
            </w:r>
            <w:r w:rsidRPr="008314E1">
              <w:rPr>
                <w:rFonts w:asciiTheme="minorBidi" w:eastAsia="SimSun" w:hAnsiTheme="minorBidi"/>
                <w:color w:val="4472C4" w:themeColor="accent1"/>
                <w:sz w:val="22"/>
                <w:szCs w:val="22"/>
                <w:lang w:val="en-GB"/>
              </w:rPr>
              <w:t xml:space="preserve">(Part A) and a set of draft </w:t>
            </w:r>
            <w:r w:rsidRPr="008314E1">
              <w:rPr>
                <w:rFonts w:ascii="Arial" w:eastAsia="SimSun" w:hAnsi="Arial" w:cs="Arial"/>
                <w:color w:val="4472C4" w:themeColor="accent1"/>
                <w:sz w:val="22"/>
                <w:szCs w:val="22"/>
                <w:lang w:val="en-GB" w:eastAsia="zh-CN"/>
              </w:rPr>
              <w:t>decisions</w:t>
            </w:r>
            <w:r w:rsidRPr="008314E1">
              <w:rPr>
                <w:rFonts w:asciiTheme="minorBidi" w:eastAsia="SimSun" w:hAnsiTheme="minorBidi"/>
                <w:color w:val="4472C4" w:themeColor="accent1"/>
                <w:sz w:val="22"/>
                <w:szCs w:val="22"/>
                <w:lang w:val="en-GB"/>
              </w:rPr>
              <w:t xml:space="preserve"> for the Committee</w:t>
            </w:r>
            <w:r w:rsidR="00BC060C" w:rsidRPr="008314E1">
              <w:rPr>
                <w:rFonts w:asciiTheme="minorBidi" w:eastAsia="SimSun" w:hAnsiTheme="minorBidi"/>
                <w:color w:val="4472C4" w:themeColor="accent1"/>
                <w:sz w:val="22"/>
                <w:szCs w:val="22"/>
                <w:lang w:val="en-GB"/>
              </w:rPr>
              <w:t>’</w:t>
            </w:r>
            <w:r w:rsidRPr="008314E1">
              <w:rPr>
                <w:rFonts w:asciiTheme="minorBidi" w:eastAsia="SimSun" w:hAnsiTheme="minorBidi"/>
                <w:color w:val="4472C4" w:themeColor="accent1"/>
                <w:sz w:val="22"/>
                <w:szCs w:val="22"/>
                <w:lang w:val="en-GB"/>
              </w:rPr>
              <w:t>s consideration (Part B). An overview of the 202</w:t>
            </w:r>
            <w:r w:rsidR="00CF3C8B" w:rsidRPr="008314E1">
              <w:rPr>
                <w:rFonts w:asciiTheme="minorBidi" w:eastAsia="SimSun" w:hAnsiTheme="minorBidi"/>
                <w:color w:val="4472C4" w:themeColor="accent1"/>
                <w:sz w:val="22"/>
                <w:szCs w:val="22"/>
                <w:lang w:val="en-GB"/>
              </w:rPr>
              <w:t>4</w:t>
            </w:r>
            <w:r w:rsidRPr="008314E1">
              <w:rPr>
                <w:rFonts w:asciiTheme="minorBidi" w:eastAsia="SimSun" w:hAnsiTheme="minorBidi"/>
                <w:color w:val="4472C4" w:themeColor="accent1"/>
                <w:sz w:val="22"/>
                <w:szCs w:val="22"/>
                <w:lang w:val="en-GB"/>
              </w:rPr>
              <w:t xml:space="preserve"> files and the working methods of the Evaluation Body </w:t>
            </w:r>
            <w:r w:rsidR="00FB1947">
              <w:rPr>
                <w:rFonts w:asciiTheme="minorBidi" w:eastAsia="SimSun" w:hAnsiTheme="minorBidi"/>
                <w:color w:val="4472C4" w:themeColor="accent1"/>
                <w:sz w:val="22"/>
                <w:szCs w:val="22"/>
                <w:lang w:val="en-GB"/>
              </w:rPr>
              <w:t>is</w:t>
            </w:r>
            <w:r w:rsidRPr="008314E1">
              <w:rPr>
                <w:rFonts w:asciiTheme="minorBidi" w:eastAsia="SimSun" w:hAnsiTheme="minorBidi"/>
                <w:color w:val="4472C4" w:themeColor="accent1"/>
                <w:sz w:val="22"/>
                <w:szCs w:val="22"/>
                <w:lang w:val="en-GB"/>
              </w:rPr>
              <w:t xml:space="preserve"> included in document </w:t>
            </w:r>
            <w:r w:rsidR="002F183B" w:rsidRPr="008314E1">
              <w:rPr>
                <w:rFonts w:asciiTheme="minorBidi" w:eastAsia="SimSun" w:hAnsiTheme="minorBidi"/>
                <w:color w:val="4472C4" w:themeColor="accent1"/>
                <w:sz w:val="22"/>
                <w:szCs w:val="22"/>
                <w:lang w:val="en-GB"/>
              </w:rPr>
              <w:t>LHE/2</w:t>
            </w:r>
            <w:r w:rsidR="00CF3C8B" w:rsidRPr="008314E1">
              <w:rPr>
                <w:rFonts w:asciiTheme="minorBidi" w:eastAsia="SimSun" w:hAnsiTheme="minorBidi"/>
                <w:color w:val="4472C4" w:themeColor="accent1"/>
                <w:sz w:val="22"/>
                <w:szCs w:val="22"/>
                <w:lang w:val="en-GB"/>
              </w:rPr>
              <w:t>4</w:t>
            </w:r>
            <w:r w:rsidR="002F183B" w:rsidRPr="008314E1">
              <w:rPr>
                <w:rFonts w:asciiTheme="minorBidi" w:eastAsia="SimSun" w:hAnsiTheme="minorBidi"/>
                <w:color w:val="4472C4" w:themeColor="accent1"/>
                <w:sz w:val="22"/>
                <w:szCs w:val="22"/>
                <w:lang w:val="en-GB"/>
              </w:rPr>
              <w:t>/1</w:t>
            </w:r>
            <w:r w:rsidR="00CF3C8B" w:rsidRPr="008314E1">
              <w:rPr>
                <w:rFonts w:asciiTheme="minorBidi" w:eastAsia="SimSun" w:hAnsiTheme="minorBidi"/>
                <w:color w:val="4472C4" w:themeColor="accent1"/>
                <w:sz w:val="22"/>
                <w:szCs w:val="22"/>
                <w:lang w:val="en-GB"/>
              </w:rPr>
              <w:t>9</w:t>
            </w:r>
            <w:r w:rsidR="002F183B" w:rsidRPr="008314E1">
              <w:rPr>
                <w:rFonts w:asciiTheme="minorBidi" w:eastAsia="SimSun" w:hAnsiTheme="minorBidi"/>
                <w:color w:val="4472C4" w:themeColor="accent1"/>
                <w:sz w:val="22"/>
                <w:szCs w:val="22"/>
                <w:lang w:val="en-GB"/>
              </w:rPr>
              <w:t>.COM/</w:t>
            </w:r>
            <w:r w:rsidR="00CF3C8B" w:rsidRPr="008314E1">
              <w:rPr>
                <w:rFonts w:asciiTheme="minorBidi" w:eastAsia="SimSun" w:hAnsiTheme="minorBidi"/>
                <w:color w:val="4472C4" w:themeColor="accent1"/>
                <w:sz w:val="22"/>
                <w:szCs w:val="22"/>
                <w:lang w:val="en-GB"/>
              </w:rPr>
              <w:t>7</w:t>
            </w:r>
            <w:r w:rsidR="00E0053A" w:rsidRPr="008314E1">
              <w:rPr>
                <w:rFonts w:asciiTheme="minorBidi" w:eastAsia="SimSun" w:hAnsiTheme="minorBidi"/>
                <w:color w:val="4472C4" w:themeColor="accent1"/>
                <w:sz w:val="22"/>
                <w:szCs w:val="22"/>
                <w:lang w:val="en-GB"/>
              </w:rPr>
              <w:t>.</w:t>
            </w:r>
          </w:p>
          <w:p w14:paraId="0F39BA17" w14:textId="3C55E160" w:rsidR="00596E88" w:rsidRPr="008314E1" w:rsidRDefault="00596E88" w:rsidP="00090036">
            <w:pPr>
              <w:pStyle w:val="NoSpacing"/>
              <w:rPr>
                <w:rFonts w:ascii="Arial" w:hAnsi="Arial" w:cs="Arial"/>
                <w:color w:val="4472C4" w:themeColor="accent1"/>
                <w:sz w:val="28"/>
                <w:szCs w:val="28"/>
                <w:lang w:val="en-GB"/>
              </w:rPr>
            </w:pPr>
            <w:r w:rsidRPr="008314E1">
              <w:rPr>
                <w:rFonts w:asciiTheme="minorBidi" w:hAnsiTheme="minorBidi" w:cstheme="minorBidi"/>
                <w:b/>
                <w:bCs/>
                <w:color w:val="4472C4" w:themeColor="accent1"/>
                <w:lang w:val="en-GB"/>
              </w:rPr>
              <w:t>Decisions required</w:t>
            </w:r>
            <w:r w:rsidRPr="008314E1">
              <w:rPr>
                <w:rFonts w:asciiTheme="minorBidi" w:hAnsiTheme="minorBidi" w:cstheme="minorBidi"/>
                <w:color w:val="4472C4" w:themeColor="accent1"/>
                <w:lang w:val="en-GB"/>
              </w:rPr>
              <w:t xml:space="preserve">: paragraph </w:t>
            </w:r>
            <w:r w:rsidR="00DD19E0">
              <w:rPr>
                <w:rFonts w:asciiTheme="minorBidi" w:hAnsiTheme="minorBidi" w:cstheme="minorBidi"/>
                <w:color w:val="4472C4" w:themeColor="accent1"/>
                <w:lang w:val="en-GB"/>
              </w:rPr>
              <w:t>2</w:t>
            </w:r>
          </w:p>
        </w:tc>
      </w:tr>
    </w:tbl>
    <w:p w14:paraId="2F2D0C8B" w14:textId="77777777" w:rsidR="00596E88" w:rsidRPr="008314E1" w:rsidRDefault="00596E88" w:rsidP="00596E88">
      <w:pPr>
        <w:pStyle w:val="COMPara"/>
        <w:numPr>
          <w:ilvl w:val="0"/>
          <w:numId w:val="0"/>
        </w:numPr>
        <w:ind w:left="567"/>
        <w:rPr>
          <w:rFonts w:asciiTheme="minorBidi" w:hAnsiTheme="minorBidi" w:cstheme="minorBidi"/>
          <w:b/>
          <w:bCs/>
        </w:rPr>
      </w:pPr>
    </w:p>
    <w:p w14:paraId="6E46F461" w14:textId="77777777" w:rsidR="00596E88" w:rsidRPr="008314E1" w:rsidRDefault="00596E88" w:rsidP="00596E88">
      <w:pPr>
        <w:pStyle w:val="COMPara"/>
        <w:numPr>
          <w:ilvl w:val="0"/>
          <w:numId w:val="0"/>
        </w:numPr>
        <w:ind w:left="567"/>
        <w:rPr>
          <w:rFonts w:asciiTheme="minorBidi" w:hAnsiTheme="minorBidi" w:cstheme="minorBidi"/>
          <w:b/>
          <w:bCs/>
        </w:rPr>
      </w:pPr>
    </w:p>
    <w:p w14:paraId="331A1CCF" w14:textId="77777777" w:rsidR="00596E88" w:rsidRPr="008314E1" w:rsidRDefault="00596E88" w:rsidP="00596E88">
      <w:pPr>
        <w:pStyle w:val="COMPara"/>
        <w:numPr>
          <w:ilvl w:val="0"/>
          <w:numId w:val="0"/>
        </w:numPr>
        <w:ind w:left="567"/>
        <w:rPr>
          <w:rFonts w:asciiTheme="minorBidi" w:hAnsiTheme="minorBidi" w:cstheme="minorBidi"/>
          <w:b/>
          <w:bCs/>
        </w:rPr>
      </w:pPr>
    </w:p>
    <w:p w14:paraId="0BCFF683" w14:textId="77777777" w:rsidR="00596E88" w:rsidRPr="008314E1" w:rsidRDefault="00596E88" w:rsidP="00596E88">
      <w:pPr>
        <w:pStyle w:val="COMPara"/>
        <w:numPr>
          <w:ilvl w:val="0"/>
          <w:numId w:val="0"/>
        </w:numPr>
        <w:ind w:left="567"/>
        <w:rPr>
          <w:rFonts w:asciiTheme="minorBidi" w:hAnsiTheme="minorBidi" w:cstheme="minorBidi"/>
          <w:b/>
          <w:bCs/>
        </w:rPr>
      </w:pPr>
    </w:p>
    <w:p w14:paraId="4430B3BD" w14:textId="77777777" w:rsidR="00596E88" w:rsidRPr="008314E1" w:rsidRDefault="00596E88" w:rsidP="00596E88">
      <w:pPr>
        <w:pStyle w:val="COMPara"/>
        <w:numPr>
          <w:ilvl w:val="0"/>
          <w:numId w:val="0"/>
        </w:numPr>
        <w:ind w:left="567"/>
        <w:rPr>
          <w:rFonts w:asciiTheme="minorBidi" w:hAnsiTheme="minorBidi" w:cstheme="minorBidi"/>
          <w:b/>
          <w:bCs/>
        </w:rPr>
      </w:pPr>
    </w:p>
    <w:p w14:paraId="1B6C43B0" w14:textId="77777777" w:rsidR="00596E88" w:rsidRPr="008314E1" w:rsidRDefault="00596E88" w:rsidP="00596E88">
      <w:pPr>
        <w:pStyle w:val="COMPara"/>
        <w:numPr>
          <w:ilvl w:val="0"/>
          <w:numId w:val="0"/>
        </w:numPr>
        <w:ind w:left="567"/>
        <w:rPr>
          <w:rFonts w:asciiTheme="minorBidi" w:hAnsiTheme="minorBidi" w:cstheme="minorBidi"/>
          <w:b/>
          <w:bCs/>
        </w:rPr>
      </w:pPr>
    </w:p>
    <w:p w14:paraId="236D6B3D" w14:textId="77777777" w:rsidR="00596E88" w:rsidRPr="008314E1" w:rsidRDefault="00596E88" w:rsidP="00596E88">
      <w:pPr>
        <w:pStyle w:val="COMPara"/>
        <w:numPr>
          <w:ilvl w:val="0"/>
          <w:numId w:val="0"/>
        </w:numPr>
        <w:ind w:left="567"/>
        <w:rPr>
          <w:rFonts w:asciiTheme="minorBidi" w:hAnsiTheme="minorBidi" w:cstheme="minorBidi"/>
          <w:b/>
          <w:bCs/>
        </w:rPr>
      </w:pPr>
    </w:p>
    <w:p w14:paraId="37B7D4C2" w14:textId="77777777" w:rsidR="00596E88" w:rsidRPr="008314E1" w:rsidRDefault="00596E88" w:rsidP="00596E88">
      <w:pPr>
        <w:pStyle w:val="COMPara"/>
        <w:numPr>
          <w:ilvl w:val="0"/>
          <w:numId w:val="0"/>
        </w:numPr>
        <w:ind w:left="567"/>
        <w:rPr>
          <w:rFonts w:asciiTheme="minorBidi" w:hAnsiTheme="minorBidi" w:cstheme="minorBidi"/>
          <w:b/>
          <w:bCs/>
        </w:rPr>
      </w:pPr>
    </w:p>
    <w:p w14:paraId="2269E8E6" w14:textId="77777777" w:rsidR="00596E88" w:rsidRPr="008314E1" w:rsidRDefault="00596E88" w:rsidP="00596E88">
      <w:pPr>
        <w:pStyle w:val="COMPara"/>
        <w:numPr>
          <w:ilvl w:val="0"/>
          <w:numId w:val="0"/>
        </w:numPr>
        <w:ind w:left="567"/>
        <w:rPr>
          <w:rFonts w:asciiTheme="minorBidi" w:hAnsiTheme="minorBidi" w:cstheme="minorBidi"/>
          <w:b/>
          <w:bCs/>
        </w:rPr>
      </w:pPr>
    </w:p>
    <w:p w14:paraId="458A6AE0" w14:textId="77777777" w:rsidR="007C7907" w:rsidRPr="00E56B47" w:rsidRDefault="007C7907" w:rsidP="00421961">
      <w:pPr>
        <w:pStyle w:val="COMPara"/>
        <w:numPr>
          <w:ilvl w:val="0"/>
          <w:numId w:val="0"/>
        </w:numPr>
        <w:pBdr>
          <w:top w:val="single" w:sz="4" w:space="1" w:color="auto"/>
          <w:left w:val="single" w:sz="4" w:space="4" w:color="auto"/>
          <w:bottom w:val="single" w:sz="4" w:space="1" w:color="auto"/>
          <w:right w:val="single" w:sz="4" w:space="4" w:color="auto"/>
        </w:pBdr>
        <w:spacing w:before="240"/>
        <w:jc w:val="both"/>
        <w:rPr>
          <w:rFonts w:asciiTheme="minorBidi" w:hAnsiTheme="minorBidi" w:cstheme="minorBidi"/>
          <w:i/>
          <w:iCs/>
        </w:rPr>
      </w:pPr>
      <w:bookmarkStart w:id="1" w:name="Recommendations"/>
      <w:r w:rsidRPr="00E56B47">
        <w:rPr>
          <w:rFonts w:asciiTheme="minorBidi" w:hAnsiTheme="minorBidi" w:cstheme="minorBidi"/>
          <w:i/>
          <w:iCs/>
        </w:rPr>
        <w:lastRenderedPageBreak/>
        <w:t>The nomination files submitted by the States Parties are published by the Secretariat of the 2003 Convention on its website in compliance with paragraph 54 of the Operational Directives regarding the nomination procedure; moreover, the information included in the nominations is reflected in working documents of the Committee in order to ensure transparency and access to information.</w:t>
      </w:r>
    </w:p>
    <w:p w14:paraId="6A32E98A" w14:textId="77777777" w:rsidR="007C7907" w:rsidRPr="00BA7A0D" w:rsidRDefault="007C7907" w:rsidP="00421961">
      <w:pPr>
        <w:pStyle w:val="COMPara"/>
        <w:numPr>
          <w:ilvl w:val="0"/>
          <w:numId w:val="0"/>
        </w:numPr>
        <w:pBdr>
          <w:top w:val="single" w:sz="4" w:space="1" w:color="auto"/>
          <w:left w:val="single" w:sz="4" w:space="4" w:color="auto"/>
          <w:bottom w:val="single" w:sz="4" w:space="1" w:color="auto"/>
          <w:right w:val="single" w:sz="4" w:space="4" w:color="auto"/>
        </w:pBdr>
        <w:spacing w:before="240"/>
        <w:jc w:val="both"/>
        <w:rPr>
          <w:rFonts w:asciiTheme="minorBidi" w:hAnsiTheme="minorBidi" w:cstheme="minorBidi"/>
          <w:i/>
          <w:iCs/>
        </w:rPr>
      </w:pPr>
      <w:r w:rsidRPr="00E56B47">
        <w:rPr>
          <w:rFonts w:asciiTheme="minorBidi" w:hAnsiTheme="minorBidi" w:cstheme="minorBidi"/>
          <w:i/>
          <w:iCs/>
        </w:rPr>
        <w:t>The sole responsibility for the content of each nomination file lies with the submitting States Parties concerned. The designations employed in the texts and documents presented by the submitting States Parties do not imply the expression of any opinion whatsoever on the part of the Committee nor UNESCO concerning a) the legal status of any country, territory, city or area, b) the legal status of its authorities, c) the delimitation of its frontiers or boundaries, or d) references to specific historical events.</w:t>
      </w:r>
    </w:p>
    <w:p w14:paraId="541891E6" w14:textId="05E9B5C1" w:rsidR="00596E88" w:rsidRPr="008314E1" w:rsidRDefault="00596E88" w:rsidP="00596E88">
      <w:pPr>
        <w:pStyle w:val="COMPara"/>
        <w:numPr>
          <w:ilvl w:val="0"/>
          <w:numId w:val="5"/>
        </w:numPr>
        <w:spacing w:before="240"/>
        <w:ind w:left="567" w:hanging="567"/>
        <w:rPr>
          <w:rFonts w:asciiTheme="minorBidi" w:hAnsiTheme="minorBidi" w:cstheme="minorBidi"/>
          <w:b/>
          <w:bCs/>
        </w:rPr>
      </w:pPr>
      <w:r w:rsidRPr="008314E1">
        <w:rPr>
          <w:rFonts w:asciiTheme="minorBidi" w:hAnsiTheme="minorBidi" w:cstheme="minorBidi"/>
          <w:b/>
          <w:bCs/>
        </w:rPr>
        <w:t>Recommendations</w:t>
      </w:r>
    </w:p>
    <w:p w14:paraId="4DA2164C" w14:textId="38145235" w:rsidR="00596E88" w:rsidRPr="008314E1" w:rsidRDefault="00596E88" w:rsidP="00596E88">
      <w:pPr>
        <w:pStyle w:val="COMPara"/>
        <w:spacing w:before="240"/>
        <w:ind w:left="567" w:hanging="567"/>
        <w:jc w:val="both"/>
      </w:pPr>
      <w:bookmarkStart w:id="2" w:name="Inscribe"/>
      <w:bookmarkEnd w:id="2"/>
      <w:bookmarkEnd w:id="1"/>
      <w:r w:rsidRPr="008314E1">
        <w:t xml:space="preserve">The Evaluation Body recommends that the Committee </w:t>
      </w:r>
      <w:r w:rsidR="008D17F8" w:rsidRPr="008314E1">
        <w:t xml:space="preserve">inscribe the </w:t>
      </w:r>
      <w:r w:rsidRPr="008314E1">
        <w:t xml:space="preserve">following </w:t>
      </w:r>
      <w:r w:rsidR="008D17F8" w:rsidRPr="008314E1">
        <w:t>element</w:t>
      </w:r>
      <w:r w:rsidR="00DD19E0">
        <w:t>s</w:t>
      </w:r>
      <w:r w:rsidR="008D17F8" w:rsidRPr="008314E1">
        <w:t xml:space="preserve"> on the List of Intangible Cultural Heritage in Need of Urgent Safeguarding</w:t>
      </w:r>
      <w:r w:rsidRPr="008314E1">
        <w:t>:</w:t>
      </w:r>
    </w:p>
    <w:tbl>
      <w:tblPr>
        <w:tblW w:w="4679" w:type="pct"/>
        <w:tblInd w:w="624" w:type="dxa"/>
        <w:tblBorders>
          <w:top w:val="single" w:sz="4" w:space="0" w:color="auto"/>
          <w:left w:val="single" w:sz="4" w:space="0" w:color="auto"/>
          <w:bottom w:val="single" w:sz="4" w:space="0" w:color="auto"/>
          <w:right w:val="single" w:sz="4" w:space="0" w:color="auto"/>
        </w:tblBorders>
        <w:tblCellMar>
          <w:left w:w="57" w:type="dxa"/>
          <w:right w:w="57" w:type="dxa"/>
        </w:tblCellMar>
        <w:tblLook w:val="00A0" w:firstRow="1" w:lastRow="0" w:firstColumn="1" w:lastColumn="0" w:noHBand="0" w:noVBand="0"/>
      </w:tblPr>
      <w:tblGrid>
        <w:gridCol w:w="1770"/>
        <w:gridCol w:w="1447"/>
        <w:gridCol w:w="4523"/>
        <w:gridCol w:w="1270"/>
      </w:tblGrid>
      <w:tr w:rsidR="00EC3C10" w:rsidRPr="008314E1" w14:paraId="783A03CF" w14:textId="77777777" w:rsidTr="00E36292">
        <w:trPr>
          <w:trHeight w:val="776"/>
          <w:tblHeader/>
        </w:trPr>
        <w:tc>
          <w:tcPr>
            <w:tcW w:w="982" w:type="pct"/>
            <w:shd w:val="clear" w:color="auto" w:fill="BFBFBF"/>
            <w:vAlign w:val="center"/>
          </w:tcPr>
          <w:p w14:paraId="5E3E311B" w14:textId="77777777" w:rsidR="00596E88" w:rsidRPr="008314E1" w:rsidRDefault="00596E88" w:rsidP="00090036">
            <w:pPr>
              <w:keepNext/>
              <w:spacing w:before="120" w:after="120"/>
              <w:jc w:val="center"/>
              <w:rPr>
                <w:rFonts w:asciiTheme="minorBidi" w:hAnsiTheme="minorBidi" w:cstheme="minorBidi"/>
                <w:color w:val="000000"/>
                <w:sz w:val="22"/>
                <w:szCs w:val="22"/>
                <w:lang w:val="en-GB"/>
              </w:rPr>
            </w:pPr>
            <w:bookmarkStart w:id="3" w:name="_Hlk140162446"/>
            <w:r w:rsidRPr="008314E1">
              <w:rPr>
                <w:rFonts w:asciiTheme="minorBidi" w:hAnsiTheme="minorBidi" w:cstheme="minorBidi"/>
                <w:b/>
                <w:bCs/>
                <w:color w:val="000000"/>
                <w:sz w:val="22"/>
                <w:szCs w:val="22"/>
                <w:lang w:val="en-GB" w:eastAsia="en-GB"/>
              </w:rPr>
              <w:t xml:space="preserve">Draft </w:t>
            </w:r>
            <w:r w:rsidRPr="008314E1">
              <w:rPr>
                <w:rFonts w:asciiTheme="minorBidi" w:hAnsiTheme="minorBidi" w:cstheme="minorBidi"/>
                <w:b/>
                <w:bCs/>
                <w:color w:val="000000"/>
                <w:sz w:val="22"/>
                <w:szCs w:val="22"/>
                <w:lang w:val="en-GB" w:eastAsia="en-GB"/>
              </w:rPr>
              <w:br/>
              <w:t>Decision</w:t>
            </w:r>
          </w:p>
        </w:tc>
        <w:tc>
          <w:tcPr>
            <w:tcW w:w="803" w:type="pct"/>
            <w:shd w:val="clear" w:color="auto" w:fill="BFBFBF"/>
            <w:vAlign w:val="center"/>
          </w:tcPr>
          <w:p w14:paraId="12EECE4D" w14:textId="6DCDE9D3" w:rsidR="00596E88" w:rsidRPr="008314E1" w:rsidRDefault="00596E88" w:rsidP="00090036">
            <w:pPr>
              <w:keepNext/>
              <w:spacing w:before="120" w:after="120"/>
              <w:jc w:val="center"/>
              <w:rPr>
                <w:rFonts w:asciiTheme="minorBidi" w:hAnsiTheme="minorBidi" w:cstheme="minorBidi"/>
                <w:color w:val="000000"/>
                <w:sz w:val="22"/>
                <w:szCs w:val="22"/>
                <w:lang w:val="en-GB"/>
              </w:rPr>
            </w:pPr>
            <w:r w:rsidRPr="008314E1">
              <w:rPr>
                <w:rFonts w:asciiTheme="minorBidi" w:hAnsiTheme="minorBidi" w:cstheme="minorBidi"/>
                <w:b/>
                <w:bCs/>
                <w:color w:val="000000"/>
                <w:sz w:val="22"/>
                <w:szCs w:val="22"/>
                <w:lang w:val="en-GB" w:eastAsia="en-GB"/>
              </w:rPr>
              <w:t>Submitting State</w:t>
            </w:r>
          </w:p>
        </w:tc>
        <w:tc>
          <w:tcPr>
            <w:tcW w:w="2510" w:type="pct"/>
            <w:shd w:val="clear" w:color="auto" w:fill="BFBFBF"/>
            <w:vAlign w:val="center"/>
          </w:tcPr>
          <w:p w14:paraId="6E6D0C41" w14:textId="77777777" w:rsidR="00596E88" w:rsidRPr="008314E1" w:rsidRDefault="00596E88" w:rsidP="00090036">
            <w:pPr>
              <w:keepNext/>
              <w:spacing w:before="120" w:after="120"/>
              <w:jc w:val="center"/>
              <w:rPr>
                <w:rFonts w:asciiTheme="minorBidi" w:hAnsiTheme="minorBidi" w:cstheme="minorBidi"/>
                <w:color w:val="000000"/>
                <w:sz w:val="22"/>
                <w:szCs w:val="22"/>
                <w:lang w:val="en-GB"/>
              </w:rPr>
            </w:pPr>
            <w:r w:rsidRPr="008314E1">
              <w:rPr>
                <w:rFonts w:asciiTheme="minorBidi" w:hAnsiTheme="minorBidi" w:cstheme="minorBidi"/>
                <w:b/>
                <w:bCs/>
                <w:color w:val="000000"/>
                <w:sz w:val="22"/>
                <w:szCs w:val="22"/>
                <w:lang w:val="en-GB" w:eastAsia="en-GB"/>
              </w:rPr>
              <w:t>Nomination</w:t>
            </w:r>
          </w:p>
        </w:tc>
        <w:tc>
          <w:tcPr>
            <w:tcW w:w="705" w:type="pct"/>
            <w:shd w:val="clear" w:color="auto" w:fill="BFBFBF"/>
            <w:vAlign w:val="center"/>
          </w:tcPr>
          <w:p w14:paraId="687C00DD" w14:textId="77777777" w:rsidR="00596E88" w:rsidRPr="008314E1" w:rsidRDefault="00596E88" w:rsidP="00090036">
            <w:pPr>
              <w:keepNext/>
              <w:spacing w:before="120" w:after="120"/>
              <w:jc w:val="center"/>
              <w:rPr>
                <w:rFonts w:asciiTheme="minorBidi" w:hAnsiTheme="minorBidi" w:cstheme="minorBidi"/>
                <w:color w:val="000000"/>
                <w:sz w:val="22"/>
                <w:szCs w:val="22"/>
                <w:lang w:val="en-GB"/>
              </w:rPr>
            </w:pPr>
            <w:r w:rsidRPr="008314E1">
              <w:rPr>
                <w:rFonts w:asciiTheme="minorBidi" w:hAnsiTheme="minorBidi" w:cstheme="minorBidi"/>
                <w:b/>
                <w:bCs/>
                <w:color w:val="000000"/>
                <w:sz w:val="22"/>
                <w:szCs w:val="22"/>
                <w:lang w:val="en-GB" w:eastAsia="en-GB"/>
              </w:rPr>
              <w:t>File No.</w:t>
            </w:r>
          </w:p>
        </w:tc>
      </w:tr>
      <w:tr w:rsidR="003677F4" w:rsidRPr="008314E1" w14:paraId="27ED5042" w14:textId="77777777" w:rsidTr="00E36292">
        <w:trPr>
          <w:trHeight w:val="432"/>
        </w:trPr>
        <w:tc>
          <w:tcPr>
            <w:tcW w:w="982" w:type="pct"/>
          </w:tcPr>
          <w:p w14:paraId="64B1211F" w14:textId="6615278B" w:rsidR="00596E88" w:rsidRPr="008314E1" w:rsidRDefault="004469E8" w:rsidP="00090036">
            <w:pPr>
              <w:keepNext/>
              <w:spacing w:before="120" w:after="120"/>
              <w:rPr>
                <w:rFonts w:ascii="Arial" w:hAnsi="Arial" w:cs="Arial"/>
                <w:sz w:val="22"/>
                <w:szCs w:val="22"/>
                <w:lang w:val="en-GB"/>
              </w:rPr>
            </w:pPr>
            <w:hyperlink w:anchor="_DRAFT_DECISION_19.COM" w:history="1">
              <w:r w:rsidR="00596E88" w:rsidRPr="008314E1">
                <w:rPr>
                  <w:rStyle w:val="Hyperlink"/>
                  <w:rFonts w:ascii="Arial" w:hAnsi="Arial" w:cs="Arial"/>
                  <w:sz w:val="22"/>
                  <w:szCs w:val="22"/>
                  <w:lang w:val="en-GB"/>
                </w:rPr>
                <w:t>1</w:t>
              </w:r>
              <w:r w:rsidR="001F1643" w:rsidRPr="008314E1">
                <w:rPr>
                  <w:rStyle w:val="Hyperlink"/>
                  <w:rFonts w:ascii="Arial" w:hAnsi="Arial" w:cs="Arial"/>
                  <w:sz w:val="22"/>
                  <w:szCs w:val="22"/>
                  <w:lang w:val="en-GB"/>
                </w:rPr>
                <w:t>9</w:t>
              </w:r>
              <w:r w:rsidR="00596E88" w:rsidRPr="008314E1">
                <w:rPr>
                  <w:rStyle w:val="Hyperlink"/>
                  <w:rFonts w:ascii="Arial" w:hAnsi="Arial" w:cs="Arial"/>
                  <w:sz w:val="22"/>
                  <w:szCs w:val="22"/>
                  <w:lang w:val="en-GB"/>
                </w:rPr>
                <w:t>.</w:t>
              </w:r>
              <w:r w:rsidR="00596E88" w:rsidRPr="008314E1">
                <w:rPr>
                  <w:rStyle w:val="Hyperlink"/>
                  <w:rFonts w:ascii="Arial" w:hAnsi="Arial" w:cs="Arial"/>
                  <w:sz w:val="22"/>
                  <w:szCs w:val="22"/>
                  <w:lang w:val="en-GB"/>
                </w:rPr>
                <w:t>C</w:t>
              </w:r>
              <w:r w:rsidR="00596E88" w:rsidRPr="008314E1">
                <w:rPr>
                  <w:rStyle w:val="Hyperlink"/>
                  <w:rFonts w:ascii="Arial" w:hAnsi="Arial" w:cs="Arial"/>
                  <w:sz w:val="22"/>
                  <w:szCs w:val="22"/>
                  <w:lang w:val="en-GB"/>
                </w:rPr>
                <w:t xml:space="preserve">OM </w:t>
              </w:r>
              <w:r w:rsidR="001F1643" w:rsidRPr="008314E1">
                <w:rPr>
                  <w:rStyle w:val="Hyperlink"/>
                  <w:rFonts w:ascii="Arial" w:hAnsi="Arial" w:cs="Arial"/>
                  <w:sz w:val="22"/>
                  <w:szCs w:val="22"/>
                  <w:lang w:val="en-GB"/>
                </w:rPr>
                <w:t>7</w:t>
              </w:r>
              <w:r w:rsidR="00596E88" w:rsidRPr="008314E1">
                <w:rPr>
                  <w:rStyle w:val="Hyperlink"/>
                  <w:rFonts w:ascii="Arial" w:hAnsi="Arial" w:cs="Arial"/>
                  <w:sz w:val="22"/>
                  <w:szCs w:val="22"/>
                  <w:lang w:val="en-GB"/>
                </w:rPr>
                <w:t>.</w:t>
              </w:r>
              <w:r w:rsidR="008D17F8" w:rsidRPr="008314E1">
                <w:rPr>
                  <w:rStyle w:val="Hyperlink"/>
                  <w:rFonts w:ascii="Arial" w:hAnsi="Arial" w:cs="Arial"/>
                  <w:sz w:val="22"/>
                  <w:szCs w:val="22"/>
                  <w:lang w:val="en-GB"/>
                </w:rPr>
                <w:t>a</w:t>
              </w:r>
              <w:r w:rsidR="00596E88" w:rsidRPr="008314E1">
                <w:rPr>
                  <w:rStyle w:val="Hyperlink"/>
                  <w:rFonts w:ascii="Arial" w:hAnsi="Arial" w:cs="Arial"/>
                  <w:sz w:val="22"/>
                  <w:szCs w:val="22"/>
                  <w:lang w:val="en-GB"/>
                </w:rPr>
                <w:t>.1</w:t>
              </w:r>
            </w:hyperlink>
          </w:p>
        </w:tc>
        <w:tc>
          <w:tcPr>
            <w:tcW w:w="803" w:type="pct"/>
          </w:tcPr>
          <w:p w14:paraId="7A508517" w14:textId="38CE52E3" w:rsidR="00596E88" w:rsidRPr="008314E1" w:rsidRDefault="001F1643" w:rsidP="00090036">
            <w:pPr>
              <w:keepNext/>
              <w:spacing w:before="120" w:after="120"/>
              <w:jc w:val="center"/>
              <w:rPr>
                <w:rFonts w:ascii="Arial" w:hAnsi="Arial" w:cs="Arial"/>
                <w:sz w:val="22"/>
                <w:szCs w:val="22"/>
                <w:lang w:val="en-GB"/>
              </w:rPr>
            </w:pPr>
            <w:r w:rsidRPr="008314E1">
              <w:rPr>
                <w:rFonts w:ascii="Arial" w:hAnsi="Arial" w:cs="Arial"/>
                <w:sz w:val="22"/>
                <w:szCs w:val="22"/>
                <w:lang w:val="en-GB"/>
              </w:rPr>
              <w:t>Botswana</w:t>
            </w:r>
          </w:p>
        </w:tc>
        <w:tc>
          <w:tcPr>
            <w:tcW w:w="2510" w:type="pct"/>
            <w:shd w:val="clear" w:color="auto" w:fill="auto"/>
          </w:tcPr>
          <w:p w14:paraId="7E0EB398" w14:textId="7007A8B1" w:rsidR="00596E88" w:rsidRPr="008314E1" w:rsidRDefault="001F1643" w:rsidP="00090036">
            <w:pPr>
              <w:keepNext/>
              <w:spacing w:before="120" w:after="120"/>
              <w:rPr>
                <w:rFonts w:ascii="Arial" w:hAnsi="Arial" w:cs="Arial"/>
                <w:bCs/>
                <w:sz w:val="22"/>
                <w:szCs w:val="22"/>
                <w:lang w:val="en-GB"/>
              </w:rPr>
            </w:pPr>
            <w:proofErr w:type="spellStart"/>
            <w:r w:rsidRPr="008314E1">
              <w:rPr>
                <w:rFonts w:ascii="Arial" w:hAnsi="Arial" w:cs="Arial"/>
                <w:bCs/>
                <w:sz w:val="22"/>
                <w:szCs w:val="22"/>
                <w:lang w:val="en-GB"/>
              </w:rPr>
              <w:t>Wosana</w:t>
            </w:r>
            <w:proofErr w:type="spellEnd"/>
            <w:r w:rsidRPr="008314E1">
              <w:rPr>
                <w:rFonts w:ascii="Arial" w:hAnsi="Arial" w:cs="Arial"/>
                <w:bCs/>
                <w:sz w:val="22"/>
                <w:szCs w:val="22"/>
                <w:lang w:val="en-GB"/>
              </w:rPr>
              <w:t xml:space="preserve"> ritual and associated practices</w:t>
            </w:r>
          </w:p>
        </w:tc>
        <w:tc>
          <w:tcPr>
            <w:tcW w:w="705" w:type="pct"/>
            <w:shd w:val="clear" w:color="auto" w:fill="auto"/>
          </w:tcPr>
          <w:p w14:paraId="150CD252" w14:textId="48CADE9D" w:rsidR="00596E88" w:rsidRPr="00457511" w:rsidRDefault="004469E8" w:rsidP="00090036">
            <w:pPr>
              <w:keepNext/>
              <w:spacing w:before="120" w:after="120"/>
              <w:jc w:val="center"/>
              <w:rPr>
                <w:rFonts w:ascii="Arial" w:hAnsi="Arial" w:cs="Arial"/>
                <w:sz w:val="22"/>
                <w:szCs w:val="22"/>
                <w:highlight w:val="yellow"/>
                <w:lang w:val="en-GB"/>
              </w:rPr>
            </w:pPr>
            <w:hyperlink r:id="rId8" w:anchor="7.a.1" w:history="1">
              <w:r w:rsidR="001F1643" w:rsidRPr="004469E8">
                <w:rPr>
                  <w:rStyle w:val="Hyperlink"/>
                  <w:rFonts w:ascii="Arial" w:hAnsi="Arial" w:cs="Arial"/>
                  <w:sz w:val="22"/>
                  <w:szCs w:val="22"/>
                  <w:lang w:val="en-GB"/>
                </w:rPr>
                <w:t>021</w:t>
              </w:r>
              <w:r w:rsidR="001F1643" w:rsidRPr="004469E8">
                <w:rPr>
                  <w:rStyle w:val="Hyperlink"/>
                  <w:rFonts w:ascii="Arial" w:hAnsi="Arial" w:cs="Arial"/>
                  <w:sz w:val="22"/>
                  <w:szCs w:val="22"/>
                  <w:lang w:val="en-GB"/>
                </w:rPr>
                <w:t>1</w:t>
              </w:r>
              <w:r w:rsidR="001F1643" w:rsidRPr="004469E8">
                <w:rPr>
                  <w:rStyle w:val="Hyperlink"/>
                  <w:rFonts w:ascii="Arial" w:hAnsi="Arial" w:cs="Arial"/>
                  <w:sz w:val="22"/>
                  <w:szCs w:val="22"/>
                  <w:lang w:val="en-GB"/>
                </w:rPr>
                <w:t>7</w:t>
              </w:r>
            </w:hyperlink>
          </w:p>
        </w:tc>
      </w:tr>
      <w:tr w:rsidR="00DD19E0" w:rsidRPr="008314E1" w14:paraId="02CF8EEA" w14:textId="77777777" w:rsidTr="00E36292">
        <w:trPr>
          <w:trHeight w:val="432"/>
        </w:trPr>
        <w:tc>
          <w:tcPr>
            <w:tcW w:w="982" w:type="pct"/>
          </w:tcPr>
          <w:p w14:paraId="7F6B93E3" w14:textId="6A303B3F" w:rsidR="00DD19E0" w:rsidRDefault="004469E8" w:rsidP="00DD19E0">
            <w:pPr>
              <w:keepNext/>
              <w:spacing w:before="120" w:after="120"/>
            </w:pPr>
            <w:hyperlink w:anchor="_DRAFT_DECISION_19.COM_1" w:history="1">
              <w:r w:rsidR="00DD19E0" w:rsidRPr="008314E1">
                <w:rPr>
                  <w:rStyle w:val="Hyperlink"/>
                  <w:rFonts w:ascii="Arial" w:hAnsi="Arial" w:cs="Arial"/>
                  <w:sz w:val="22"/>
                  <w:szCs w:val="22"/>
                  <w:lang w:val="en-GB"/>
                </w:rPr>
                <w:t>19.CO</w:t>
              </w:r>
              <w:r w:rsidR="00DD19E0" w:rsidRPr="008314E1">
                <w:rPr>
                  <w:rStyle w:val="Hyperlink"/>
                  <w:rFonts w:ascii="Arial" w:hAnsi="Arial" w:cs="Arial"/>
                  <w:sz w:val="22"/>
                  <w:szCs w:val="22"/>
                  <w:lang w:val="en-GB"/>
                </w:rPr>
                <w:t>M</w:t>
              </w:r>
              <w:r w:rsidR="00DD19E0" w:rsidRPr="008314E1">
                <w:rPr>
                  <w:rStyle w:val="Hyperlink"/>
                  <w:rFonts w:ascii="Arial" w:hAnsi="Arial" w:cs="Arial"/>
                  <w:sz w:val="22"/>
                  <w:szCs w:val="22"/>
                  <w:lang w:val="en-GB"/>
                </w:rPr>
                <w:t xml:space="preserve"> 7.a.2</w:t>
              </w:r>
            </w:hyperlink>
          </w:p>
        </w:tc>
        <w:tc>
          <w:tcPr>
            <w:tcW w:w="803" w:type="pct"/>
          </w:tcPr>
          <w:p w14:paraId="5D15685E" w14:textId="575DBD06" w:rsidR="00DD19E0" w:rsidRPr="008314E1" w:rsidRDefault="00DD19E0" w:rsidP="00DD19E0">
            <w:pPr>
              <w:keepNext/>
              <w:spacing w:before="120" w:after="120"/>
              <w:jc w:val="center"/>
              <w:rPr>
                <w:rFonts w:ascii="Arial" w:hAnsi="Arial" w:cs="Arial"/>
                <w:sz w:val="22"/>
                <w:szCs w:val="22"/>
                <w:lang w:val="en-GB"/>
              </w:rPr>
            </w:pPr>
            <w:r w:rsidRPr="008314E1">
              <w:rPr>
                <w:rFonts w:ascii="Arial" w:hAnsi="Arial" w:cs="Arial"/>
                <w:sz w:val="22"/>
                <w:szCs w:val="22"/>
                <w:lang w:val="en-GB"/>
              </w:rPr>
              <w:t>Indonesia</w:t>
            </w:r>
          </w:p>
        </w:tc>
        <w:tc>
          <w:tcPr>
            <w:tcW w:w="2510" w:type="pct"/>
            <w:shd w:val="clear" w:color="auto" w:fill="auto"/>
          </w:tcPr>
          <w:p w14:paraId="1951D690" w14:textId="4229608D" w:rsidR="00DD19E0" w:rsidRPr="008314E1" w:rsidRDefault="00DD19E0" w:rsidP="00DD19E0">
            <w:pPr>
              <w:keepNext/>
              <w:spacing w:before="120" w:after="120"/>
              <w:rPr>
                <w:rFonts w:ascii="Arial" w:hAnsi="Arial" w:cs="Arial"/>
                <w:bCs/>
                <w:sz w:val="22"/>
                <w:szCs w:val="22"/>
                <w:lang w:val="en-GB"/>
              </w:rPr>
            </w:pPr>
            <w:proofErr w:type="spellStart"/>
            <w:r w:rsidRPr="008314E1">
              <w:rPr>
                <w:rFonts w:ascii="Arial" w:hAnsi="Arial" w:cs="Arial"/>
                <w:bCs/>
                <w:sz w:val="22"/>
                <w:szCs w:val="22"/>
                <w:lang w:val="en-GB"/>
              </w:rPr>
              <w:t>Reog</w:t>
            </w:r>
            <w:proofErr w:type="spellEnd"/>
            <w:r w:rsidRPr="008314E1">
              <w:rPr>
                <w:rFonts w:ascii="Arial" w:hAnsi="Arial" w:cs="Arial"/>
                <w:bCs/>
                <w:sz w:val="22"/>
                <w:szCs w:val="22"/>
                <w:lang w:val="en-GB"/>
              </w:rPr>
              <w:t xml:space="preserve"> </w:t>
            </w:r>
            <w:proofErr w:type="spellStart"/>
            <w:r w:rsidRPr="008314E1">
              <w:rPr>
                <w:rFonts w:ascii="Arial" w:hAnsi="Arial" w:cs="Arial"/>
                <w:bCs/>
                <w:sz w:val="22"/>
                <w:szCs w:val="22"/>
                <w:lang w:val="en-GB"/>
              </w:rPr>
              <w:t>Ponorogo</w:t>
            </w:r>
            <w:proofErr w:type="spellEnd"/>
            <w:r w:rsidRPr="008314E1">
              <w:rPr>
                <w:rFonts w:ascii="Arial" w:hAnsi="Arial" w:cs="Arial"/>
                <w:bCs/>
                <w:sz w:val="22"/>
                <w:szCs w:val="22"/>
                <w:lang w:val="en-GB"/>
              </w:rPr>
              <w:t xml:space="preserve"> performing art</w:t>
            </w:r>
          </w:p>
        </w:tc>
        <w:tc>
          <w:tcPr>
            <w:tcW w:w="705" w:type="pct"/>
            <w:shd w:val="clear" w:color="auto" w:fill="auto"/>
          </w:tcPr>
          <w:p w14:paraId="73A101D0" w14:textId="703ED112" w:rsidR="00DD19E0" w:rsidRPr="00457511" w:rsidRDefault="004469E8" w:rsidP="00DD19E0">
            <w:pPr>
              <w:keepNext/>
              <w:spacing w:before="120" w:after="120"/>
              <w:jc w:val="center"/>
              <w:rPr>
                <w:rFonts w:ascii="Arial" w:hAnsi="Arial" w:cs="Arial"/>
                <w:sz w:val="22"/>
                <w:szCs w:val="22"/>
                <w:highlight w:val="yellow"/>
                <w:lang w:val="en-GB"/>
              </w:rPr>
            </w:pPr>
            <w:hyperlink r:id="rId9" w:anchor="7.a.2" w:history="1">
              <w:r w:rsidR="00DD19E0" w:rsidRPr="004469E8">
                <w:rPr>
                  <w:rStyle w:val="Hyperlink"/>
                  <w:rFonts w:ascii="Arial" w:hAnsi="Arial" w:cs="Arial"/>
                  <w:sz w:val="22"/>
                  <w:szCs w:val="22"/>
                  <w:lang w:val="en-GB"/>
                </w:rPr>
                <w:t>01</w:t>
              </w:r>
              <w:r w:rsidR="00DD19E0" w:rsidRPr="004469E8">
                <w:rPr>
                  <w:rStyle w:val="Hyperlink"/>
                  <w:rFonts w:ascii="Arial" w:hAnsi="Arial" w:cs="Arial"/>
                  <w:sz w:val="22"/>
                  <w:szCs w:val="22"/>
                  <w:lang w:val="en-GB"/>
                </w:rPr>
                <w:t>9</w:t>
              </w:r>
              <w:r w:rsidR="00DD19E0" w:rsidRPr="004469E8">
                <w:rPr>
                  <w:rStyle w:val="Hyperlink"/>
                  <w:rFonts w:ascii="Arial" w:hAnsi="Arial" w:cs="Arial"/>
                  <w:sz w:val="22"/>
                  <w:szCs w:val="22"/>
                  <w:lang w:val="en-GB"/>
                </w:rPr>
                <w:t>69</w:t>
              </w:r>
            </w:hyperlink>
          </w:p>
        </w:tc>
      </w:tr>
    </w:tbl>
    <w:p w14:paraId="2178AAA9" w14:textId="77777777" w:rsidR="007914A9" w:rsidRPr="008314E1" w:rsidRDefault="007914A9" w:rsidP="007914A9">
      <w:pPr>
        <w:pStyle w:val="COMPara"/>
        <w:numPr>
          <w:ilvl w:val="0"/>
          <w:numId w:val="5"/>
        </w:numPr>
        <w:spacing w:before="240"/>
        <w:ind w:left="567" w:hanging="567"/>
        <w:rPr>
          <w:rFonts w:asciiTheme="minorBidi" w:hAnsiTheme="minorBidi" w:cstheme="minorBidi"/>
          <w:b/>
          <w:bCs/>
        </w:rPr>
      </w:pPr>
      <w:bookmarkStart w:id="4" w:name="Grant"/>
      <w:bookmarkEnd w:id="3"/>
      <w:bookmarkEnd w:id="4"/>
      <w:r w:rsidRPr="008314E1">
        <w:rPr>
          <w:rFonts w:asciiTheme="minorBidi" w:hAnsiTheme="minorBidi" w:cstheme="minorBidi"/>
          <w:b/>
          <w:bCs/>
        </w:rPr>
        <w:t>Draft decisions</w:t>
      </w:r>
    </w:p>
    <w:p w14:paraId="2D37EA5D" w14:textId="77777777" w:rsidR="007914A9" w:rsidRPr="008314E1" w:rsidRDefault="007914A9" w:rsidP="007914A9">
      <w:pPr>
        <w:pStyle w:val="COMPara"/>
        <w:spacing w:before="240"/>
        <w:ind w:left="567" w:hanging="567"/>
        <w:jc w:val="both"/>
      </w:pPr>
      <w:r w:rsidRPr="008314E1">
        <w:t>The Committee may wish to adopt the following decisions:</w:t>
      </w:r>
    </w:p>
    <w:p w14:paraId="2F99CA25" w14:textId="192EBCA9" w:rsidR="00BC060C" w:rsidRPr="008314E1" w:rsidRDefault="00BC060C" w:rsidP="00C80581">
      <w:pPr>
        <w:pStyle w:val="Heading2"/>
        <w:keepNext w:val="0"/>
        <w:widowControl w:val="0"/>
        <w:numPr>
          <w:ilvl w:val="0"/>
          <w:numId w:val="2"/>
        </w:numPr>
        <w:spacing w:after="120"/>
        <w:rPr>
          <w:rFonts w:cs="Arial"/>
          <w:b w:val="0"/>
          <w:szCs w:val="22"/>
        </w:rPr>
      </w:pPr>
      <w:bookmarkStart w:id="5" w:name="_DRAFT_DECISION_19.COM"/>
      <w:bookmarkEnd w:id="5"/>
      <w:r w:rsidRPr="008314E1">
        <w:rPr>
          <w:rFonts w:cs="Arial"/>
          <w:szCs w:val="22"/>
        </w:rPr>
        <w:t>DRAFT DECISION 19.COM 7.a.1</w:t>
      </w:r>
      <w:r w:rsidR="004B5303" w:rsidRPr="008314E1">
        <w:rPr>
          <w:rFonts w:cs="Arial"/>
          <w:szCs w:val="22"/>
        </w:rPr>
        <w:tab/>
      </w:r>
      <w:r w:rsidR="004B5303" w:rsidRPr="008314E1">
        <w:rPr>
          <w:noProof/>
          <w:color w:val="0000FF"/>
        </w:rPr>
        <w:drawing>
          <wp:inline distT="0" distB="0" distL="0" distR="0" wp14:anchorId="31085379" wp14:editId="277705A7">
            <wp:extent cx="104775" cy="104775"/>
            <wp:effectExtent l="0" t="0" r="9525" b="9525"/>
            <wp:docPr id="9" name="Picture 9">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p>
    <w:p w14:paraId="39ECBD77" w14:textId="77777777" w:rsidR="00BC060C" w:rsidRPr="008314E1" w:rsidRDefault="00BC060C" w:rsidP="00C80581">
      <w:pPr>
        <w:pStyle w:val="COMPreambulaDecisions"/>
        <w:keepNext w:val="0"/>
        <w:widowControl w:val="0"/>
        <w:spacing w:before="120" w:after="160"/>
      </w:pPr>
      <w:r w:rsidRPr="008314E1">
        <w:t>The Committee</w:t>
      </w:r>
    </w:p>
    <w:p w14:paraId="7F9FEBA1" w14:textId="77777777" w:rsidR="002428E0" w:rsidRPr="008314E1" w:rsidRDefault="00BC060C" w:rsidP="00C80581">
      <w:pPr>
        <w:pStyle w:val="Style1"/>
        <w:numPr>
          <w:ilvl w:val="0"/>
          <w:numId w:val="40"/>
        </w:numPr>
        <w:ind w:left="1143" w:hanging="576"/>
      </w:pPr>
      <w:r w:rsidRPr="008314E1">
        <w:rPr>
          <w:u w:val="single"/>
        </w:rPr>
        <w:t>Takes note</w:t>
      </w:r>
      <w:r w:rsidRPr="008314E1">
        <w:t xml:space="preserve"> that Botswana has nominated </w:t>
      </w:r>
      <w:proofErr w:type="spellStart"/>
      <w:r w:rsidRPr="008314E1">
        <w:rPr>
          <w:b/>
        </w:rPr>
        <w:t>Wosana</w:t>
      </w:r>
      <w:proofErr w:type="spellEnd"/>
      <w:r w:rsidRPr="008314E1">
        <w:rPr>
          <w:b/>
        </w:rPr>
        <w:t xml:space="preserve"> ritual and associated practices</w:t>
      </w:r>
      <w:r w:rsidRPr="008314E1">
        <w:t xml:space="preserve"> (No. 02117) for inscription on the List of Intangible Cultural Heritage in Need of Urgent Safeguarding:</w:t>
      </w:r>
    </w:p>
    <w:p w14:paraId="2284B3BA" w14:textId="788AE276" w:rsidR="002428E0" w:rsidRPr="008314E1" w:rsidRDefault="00BC060C" w:rsidP="00C80581">
      <w:pPr>
        <w:tabs>
          <w:tab w:val="left" w:pos="1134"/>
          <w:tab w:val="left" w:pos="1701"/>
          <w:tab w:val="left" w:pos="2268"/>
        </w:tabs>
        <w:spacing w:before="120" w:after="120"/>
        <w:ind w:left="1134"/>
        <w:jc w:val="both"/>
        <w:rPr>
          <w:rFonts w:ascii="Arial" w:hAnsi="Arial" w:cs="Arial"/>
          <w:sz w:val="22"/>
          <w:szCs w:val="22"/>
          <w:lang w:val="en-GB"/>
        </w:rPr>
      </w:pPr>
      <w:proofErr w:type="spellStart"/>
      <w:r w:rsidRPr="008314E1">
        <w:rPr>
          <w:rFonts w:ascii="Arial" w:hAnsi="Arial" w:cs="Arial"/>
          <w:sz w:val="22"/>
          <w:szCs w:val="22"/>
          <w:lang w:val="en-GB"/>
        </w:rPr>
        <w:t>Wosana</w:t>
      </w:r>
      <w:proofErr w:type="spellEnd"/>
      <w:r w:rsidRPr="008314E1">
        <w:rPr>
          <w:rFonts w:ascii="Arial" w:hAnsi="Arial" w:cs="Arial"/>
          <w:sz w:val="22"/>
          <w:szCs w:val="22"/>
          <w:lang w:val="en-GB"/>
        </w:rPr>
        <w:t xml:space="preserve"> is a rainmaking ritual that is observed by the </w:t>
      </w:r>
      <w:proofErr w:type="spellStart"/>
      <w:r w:rsidRPr="008314E1">
        <w:rPr>
          <w:rFonts w:ascii="Arial" w:hAnsi="Arial" w:cs="Arial"/>
          <w:sz w:val="22"/>
          <w:szCs w:val="22"/>
          <w:lang w:val="en-GB"/>
        </w:rPr>
        <w:t>Bakalanga</w:t>
      </w:r>
      <w:proofErr w:type="spellEnd"/>
      <w:r w:rsidRPr="008314E1">
        <w:rPr>
          <w:rFonts w:ascii="Arial" w:hAnsi="Arial" w:cs="Arial"/>
          <w:sz w:val="22"/>
          <w:szCs w:val="22"/>
          <w:lang w:val="en-GB"/>
        </w:rPr>
        <w:t xml:space="preserve"> community in the Northeast and Central Districts of Botswana and in certain Zimbabwean villages along the Botswana border. The ancestral practice is characterized by rituals, prayer, feasts, song and dance. It is a collaborative practice involving traditional leadership, distinct roles, and the participation of the entire community. The related knowledge and skills are transmitted through observation, regular practice and mentoring, with new practitioners being sworn to secrecy regarding the sacred aspects of the practice. With the advent of Christianity, the observance of the ritual has decreased over time. Many traditional leaders have converted to Christianity and no longer recognize ancestral worship. The few remaining practitioners have to travel to one of the three villages that still observe the ritual. Furthermore, some of the songs, dances and objects related to the </w:t>
      </w:r>
      <w:proofErr w:type="spellStart"/>
      <w:r w:rsidRPr="008314E1">
        <w:rPr>
          <w:rFonts w:ascii="Arial" w:hAnsi="Arial" w:cs="Arial"/>
          <w:sz w:val="22"/>
          <w:szCs w:val="22"/>
          <w:lang w:val="en-GB"/>
        </w:rPr>
        <w:t>Wosana</w:t>
      </w:r>
      <w:proofErr w:type="spellEnd"/>
      <w:r w:rsidRPr="008314E1">
        <w:rPr>
          <w:rFonts w:ascii="Arial" w:hAnsi="Arial" w:cs="Arial"/>
          <w:sz w:val="22"/>
          <w:szCs w:val="22"/>
          <w:lang w:val="en-GB"/>
        </w:rPr>
        <w:t xml:space="preserve"> ritual have been misappropriated and are being used out of context. This has led to the gradual distortion of the ritual and a disregard for the taboos associated with it. It has also resulted in the neglect of the related cultural spaces.</w:t>
      </w:r>
    </w:p>
    <w:p w14:paraId="63C85571" w14:textId="529B1515" w:rsidR="00BC060C" w:rsidRPr="008314E1" w:rsidRDefault="00BC060C" w:rsidP="00C80581">
      <w:pPr>
        <w:pStyle w:val="Style1"/>
        <w:numPr>
          <w:ilvl w:val="0"/>
          <w:numId w:val="40"/>
        </w:numPr>
        <w:ind w:left="1143" w:hanging="576"/>
      </w:pPr>
      <w:r w:rsidRPr="008314E1">
        <w:rPr>
          <w:u w:val="single"/>
        </w:rPr>
        <w:t>Considers</w:t>
      </w:r>
      <w:r w:rsidRPr="008314E1">
        <w:t xml:space="preserve"> that, from the information included in the file, the nomination satisfies the following criteria for inscription on the List of Intangible Cultural Heritage in Need of Urgent Safeguarding:</w:t>
      </w:r>
    </w:p>
    <w:p w14:paraId="2B1BFA31" w14:textId="4C6B4803" w:rsidR="002428E0" w:rsidRPr="008314E1" w:rsidRDefault="00BC060C" w:rsidP="00C80581">
      <w:pPr>
        <w:pStyle w:val="ListParagraph"/>
        <w:spacing w:after="120"/>
        <w:ind w:left="1701" w:hanging="567"/>
        <w:contextualSpacing w:val="0"/>
        <w:jc w:val="both"/>
        <w:rPr>
          <w:rFonts w:ascii="Arial" w:hAnsi="Arial" w:cs="Arial"/>
          <w:sz w:val="22"/>
          <w:szCs w:val="22"/>
          <w:lang w:val="en-GB"/>
        </w:rPr>
      </w:pPr>
      <w:r w:rsidRPr="008314E1">
        <w:rPr>
          <w:rFonts w:ascii="Arial" w:hAnsi="Arial" w:cs="Arial"/>
          <w:sz w:val="22"/>
          <w:szCs w:val="22"/>
          <w:lang w:val="en-GB"/>
        </w:rPr>
        <w:t>U.1:</w:t>
      </w:r>
      <w:r w:rsidR="00C80581" w:rsidRPr="008314E1">
        <w:rPr>
          <w:rFonts w:ascii="Arial" w:hAnsi="Arial" w:cs="Arial"/>
          <w:sz w:val="22"/>
          <w:szCs w:val="22"/>
          <w:lang w:val="en-GB"/>
        </w:rPr>
        <w:tab/>
      </w:r>
      <w:r w:rsidRPr="008314E1">
        <w:rPr>
          <w:rFonts w:ascii="Arial" w:hAnsi="Arial" w:cs="Arial"/>
          <w:sz w:val="22"/>
          <w:szCs w:val="22"/>
          <w:lang w:val="en-GB"/>
        </w:rPr>
        <w:t xml:space="preserve">The bearers and practitioners </w:t>
      </w:r>
      <w:r w:rsidR="0030373B" w:rsidRPr="008314E1">
        <w:rPr>
          <w:rFonts w:ascii="Arial" w:hAnsi="Arial" w:cs="Arial"/>
          <w:sz w:val="22"/>
          <w:szCs w:val="22"/>
          <w:lang w:val="en-GB"/>
        </w:rPr>
        <w:t xml:space="preserve">of the element </w:t>
      </w:r>
      <w:r w:rsidRPr="008314E1">
        <w:rPr>
          <w:rFonts w:ascii="Arial" w:hAnsi="Arial" w:cs="Arial"/>
          <w:sz w:val="22"/>
          <w:szCs w:val="22"/>
          <w:lang w:val="en-GB"/>
        </w:rPr>
        <w:t xml:space="preserve">include leading families, chiefs and male and female community members, all of whom take on various roles and responsibilities. The mode of knowledge and skills transfer is informal and includes </w:t>
      </w:r>
      <w:r w:rsidRPr="008314E1">
        <w:rPr>
          <w:rFonts w:ascii="Arial" w:hAnsi="Arial" w:cs="Arial"/>
          <w:sz w:val="22"/>
          <w:szCs w:val="22"/>
          <w:lang w:val="en-GB"/>
        </w:rPr>
        <w:lastRenderedPageBreak/>
        <w:t>practicing, mentoring and observation. An expression of spiritual beliefs, the element facilitates unity among the communities, creates a sense of belonging and provides an opportunity for practitioners to produce and share food in abundance. Access to the sacred drum is restricted by customs and can only be permitted by the High Priest (Mbedzi).</w:t>
      </w:r>
    </w:p>
    <w:p w14:paraId="4E8B286B" w14:textId="4AB66DAA" w:rsidR="002428E0" w:rsidRPr="008314E1" w:rsidRDefault="00BC060C" w:rsidP="00C80581">
      <w:pPr>
        <w:pStyle w:val="ListParagraph"/>
        <w:spacing w:after="120"/>
        <w:ind w:left="1701" w:hanging="567"/>
        <w:contextualSpacing w:val="0"/>
        <w:jc w:val="both"/>
        <w:rPr>
          <w:rFonts w:ascii="Arial" w:hAnsi="Arial" w:cs="Arial"/>
          <w:sz w:val="22"/>
          <w:szCs w:val="22"/>
          <w:lang w:val="en-GB"/>
        </w:rPr>
      </w:pPr>
      <w:r w:rsidRPr="008314E1">
        <w:rPr>
          <w:rFonts w:ascii="Arial" w:hAnsi="Arial" w:cs="Arial"/>
          <w:sz w:val="22"/>
          <w:szCs w:val="22"/>
          <w:lang w:val="en-GB"/>
        </w:rPr>
        <w:t>U.2:</w:t>
      </w:r>
      <w:r w:rsidR="00D13A31" w:rsidRPr="008314E1">
        <w:rPr>
          <w:rFonts w:ascii="Arial" w:hAnsi="Arial" w:cs="Arial"/>
          <w:sz w:val="22"/>
          <w:szCs w:val="22"/>
          <w:lang w:val="en-GB"/>
        </w:rPr>
        <w:tab/>
      </w:r>
      <w:r w:rsidRPr="008314E1">
        <w:rPr>
          <w:rFonts w:ascii="Arial" w:hAnsi="Arial" w:cs="Arial"/>
          <w:sz w:val="22"/>
          <w:szCs w:val="22"/>
          <w:lang w:val="en-GB"/>
        </w:rPr>
        <w:t>The factors displaying the need for urgent safeguarding of the element are demonstrated. The viability of the element is at great risk because only three out of forty-three villages associated with the element are actively engaged in its practice, and the cultural spaces associated with the element in the rest of the villages are dormant and have been desecrated due to non-use. Some traditional leaders of the villages associated with the element have converted to the Christian religion and no longer recognize ancestral worship, resulting in a decline in the practice. Moreover, songs and dances associated with the element have been misappropriated and decontextualized by non-practitioners, thereby distorting the element and violating the associated taboos.</w:t>
      </w:r>
    </w:p>
    <w:p w14:paraId="472F2E78" w14:textId="77C75133" w:rsidR="002428E0" w:rsidRPr="008314E1" w:rsidRDefault="00BC060C" w:rsidP="00C80581">
      <w:pPr>
        <w:pStyle w:val="ListParagraph"/>
        <w:spacing w:after="120"/>
        <w:ind w:left="1701" w:hanging="567"/>
        <w:contextualSpacing w:val="0"/>
        <w:jc w:val="both"/>
        <w:rPr>
          <w:rFonts w:ascii="Arial" w:hAnsi="Arial" w:cs="Arial"/>
          <w:sz w:val="22"/>
          <w:szCs w:val="22"/>
          <w:lang w:val="en-GB"/>
        </w:rPr>
      </w:pPr>
      <w:r w:rsidRPr="008314E1">
        <w:rPr>
          <w:rFonts w:ascii="Arial" w:hAnsi="Arial" w:cs="Arial"/>
          <w:sz w:val="22"/>
          <w:szCs w:val="22"/>
          <w:lang w:val="en-GB"/>
        </w:rPr>
        <w:t>U.3:</w:t>
      </w:r>
      <w:r w:rsidR="00D13A31" w:rsidRPr="008314E1">
        <w:rPr>
          <w:rFonts w:ascii="Arial" w:hAnsi="Arial" w:cs="Arial"/>
          <w:sz w:val="22"/>
          <w:szCs w:val="22"/>
          <w:lang w:val="en-GB"/>
        </w:rPr>
        <w:tab/>
      </w:r>
      <w:r w:rsidRPr="008314E1">
        <w:rPr>
          <w:rFonts w:ascii="Arial" w:hAnsi="Arial" w:cs="Arial"/>
          <w:sz w:val="22"/>
          <w:szCs w:val="22"/>
          <w:lang w:val="en-GB"/>
        </w:rPr>
        <w:t>A safeguarding plan for the element is elaborated and includes activities that allow the promotion, protection and viability of the element. Some of these activities include: (a) in-depth research on the element; (b) strengthening the capacity building for NGOs; (c) media campaign to raise awareness of the element; and (d)</w:t>
      </w:r>
      <w:r w:rsidR="00FA61D7">
        <w:rPr>
          <w:rFonts w:ascii="Arial" w:hAnsi="Arial" w:cs="Arial"/>
          <w:sz w:val="22"/>
          <w:szCs w:val="22"/>
          <w:lang w:val="en-GB"/>
        </w:rPr>
        <w:t> </w:t>
      </w:r>
      <w:r w:rsidRPr="008314E1">
        <w:rPr>
          <w:rFonts w:ascii="Arial" w:hAnsi="Arial" w:cs="Arial"/>
          <w:sz w:val="22"/>
          <w:szCs w:val="22"/>
          <w:lang w:val="en-GB"/>
        </w:rPr>
        <w:t>mapping the cultural spaces to ensure that the sites are identified, respected and cared for. The State Party’s commitment is elaborated in the detailed budget and work plan. The timelines for implementation of the safeguarding plan are also provided, and the participation of the communities in the implementation of the safeguarding plan is clearly demonstrated.</w:t>
      </w:r>
    </w:p>
    <w:p w14:paraId="0DACFFCC" w14:textId="77777777" w:rsidR="002428E0" w:rsidRPr="008314E1" w:rsidRDefault="00BC060C" w:rsidP="00C80581">
      <w:pPr>
        <w:pStyle w:val="ListParagraph"/>
        <w:spacing w:after="120"/>
        <w:ind w:left="1701" w:hanging="567"/>
        <w:contextualSpacing w:val="0"/>
        <w:jc w:val="both"/>
        <w:rPr>
          <w:rFonts w:ascii="Arial" w:hAnsi="Arial" w:cs="Arial"/>
          <w:sz w:val="22"/>
          <w:szCs w:val="22"/>
          <w:lang w:val="en-GB"/>
        </w:rPr>
      </w:pPr>
      <w:r w:rsidRPr="008314E1">
        <w:rPr>
          <w:rFonts w:ascii="Arial" w:hAnsi="Arial" w:cs="Arial"/>
          <w:sz w:val="22"/>
          <w:szCs w:val="22"/>
          <w:lang w:val="en-GB"/>
        </w:rPr>
        <w:t>U.4:</w:t>
      </w:r>
      <w:r w:rsidR="00D13A31" w:rsidRPr="008314E1">
        <w:rPr>
          <w:rFonts w:ascii="Arial" w:hAnsi="Arial" w:cs="Arial"/>
          <w:sz w:val="22"/>
          <w:szCs w:val="22"/>
          <w:lang w:val="en-GB"/>
        </w:rPr>
        <w:tab/>
      </w:r>
      <w:r w:rsidRPr="008314E1">
        <w:rPr>
          <w:rFonts w:ascii="Arial" w:hAnsi="Arial" w:cs="Arial"/>
          <w:sz w:val="22"/>
          <w:szCs w:val="22"/>
          <w:lang w:val="en-GB"/>
        </w:rPr>
        <w:t xml:space="preserve">The participation of the community in the process of preparing the nomination of the file is clearly elaborated. The preparation of the nomination file was led by the </w:t>
      </w:r>
      <w:proofErr w:type="gramStart"/>
      <w:r w:rsidRPr="008314E1">
        <w:rPr>
          <w:rFonts w:ascii="Arial" w:hAnsi="Arial" w:cs="Arial"/>
          <w:sz w:val="22"/>
          <w:szCs w:val="22"/>
          <w:lang w:val="en-GB"/>
        </w:rPr>
        <w:t>North East</w:t>
      </w:r>
      <w:proofErr w:type="gramEnd"/>
      <w:r w:rsidRPr="008314E1">
        <w:rPr>
          <w:rFonts w:ascii="Arial" w:hAnsi="Arial" w:cs="Arial"/>
          <w:sz w:val="22"/>
          <w:szCs w:val="22"/>
          <w:lang w:val="en-GB"/>
        </w:rPr>
        <w:t xml:space="preserve"> District Intangible Cultural Heritage Committee, which acted upon the 2017 request of bearers in the community, led by the </w:t>
      </w:r>
      <w:proofErr w:type="spellStart"/>
      <w:r w:rsidRPr="008314E1">
        <w:rPr>
          <w:rFonts w:ascii="Arial" w:hAnsi="Arial" w:cs="Arial"/>
          <w:sz w:val="22"/>
          <w:szCs w:val="22"/>
          <w:lang w:val="en-GB"/>
        </w:rPr>
        <w:t>Ntongwa</w:t>
      </w:r>
      <w:proofErr w:type="spellEnd"/>
      <w:r w:rsidRPr="008314E1">
        <w:rPr>
          <w:rFonts w:ascii="Arial" w:hAnsi="Arial" w:cs="Arial"/>
          <w:sz w:val="22"/>
          <w:szCs w:val="22"/>
          <w:lang w:val="en-GB"/>
        </w:rPr>
        <w:t xml:space="preserve"> family. The community, including women, youth and traditional leaders, were consulted and participated in the development of the safeguarding plan. Various letters of consent to the nomination highlighting the challenges and need for urgent safeguarding are provided.</w:t>
      </w:r>
    </w:p>
    <w:p w14:paraId="2C974131" w14:textId="00746E02" w:rsidR="00BC060C" w:rsidRPr="008314E1" w:rsidRDefault="00BC060C" w:rsidP="00C80581">
      <w:pPr>
        <w:pStyle w:val="ListParagraph"/>
        <w:spacing w:after="120"/>
        <w:ind w:left="1701" w:hanging="567"/>
        <w:contextualSpacing w:val="0"/>
        <w:jc w:val="both"/>
        <w:rPr>
          <w:rFonts w:ascii="Arial" w:hAnsi="Arial" w:cs="Arial"/>
          <w:sz w:val="22"/>
          <w:szCs w:val="22"/>
          <w:lang w:val="en-GB"/>
        </w:rPr>
      </w:pPr>
      <w:r w:rsidRPr="008314E1">
        <w:rPr>
          <w:rFonts w:ascii="Arial" w:hAnsi="Arial" w:cs="Arial"/>
          <w:sz w:val="22"/>
          <w:szCs w:val="22"/>
          <w:lang w:val="en-GB"/>
        </w:rPr>
        <w:t>U.5:</w:t>
      </w:r>
      <w:r w:rsidR="00D13A31" w:rsidRPr="008314E1">
        <w:rPr>
          <w:rFonts w:ascii="Arial" w:hAnsi="Arial" w:cs="Arial"/>
          <w:sz w:val="22"/>
          <w:szCs w:val="22"/>
          <w:lang w:val="en-GB"/>
        </w:rPr>
        <w:tab/>
      </w:r>
      <w:r w:rsidRPr="008314E1">
        <w:rPr>
          <w:rFonts w:ascii="Arial" w:hAnsi="Arial" w:cs="Arial"/>
          <w:sz w:val="22"/>
          <w:szCs w:val="22"/>
          <w:lang w:val="en-GB"/>
        </w:rPr>
        <w:t xml:space="preserve">The element was listed on the </w:t>
      </w:r>
      <w:proofErr w:type="gramStart"/>
      <w:r w:rsidRPr="008314E1">
        <w:rPr>
          <w:rFonts w:ascii="Arial" w:hAnsi="Arial" w:cs="Arial"/>
          <w:sz w:val="22"/>
          <w:szCs w:val="22"/>
          <w:lang w:val="en-GB"/>
        </w:rPr>
        <w:t>North East</w:t>
      </w:r>
      <w:proofErr w:type="gramEnd"/>
      <w:r w:rsidRPr="008314E1">
        <w:rPr>
          <w:rFonts w:ascii="Arial" w:hAnsi="Arial" w:cs="Arial"/>
          <w:sz w:val="22"/>
          <w:szCs w:val="22"/>
          <w:lang w:val="en-GB"/>
        </w:rPr>
        <w:t xml:space="preserve"> District Intangible Cultural Heritage Inventory in 2013. The inventory is maintained by the Ministry of Youth, Gender, Sports and Culture. Information about the inventorying process is included in the State Party’s periodic reports of 2017 and 2024.</w:t>
      </w:r>
    </w:p>
    <w:p w14:paraId="41ACC08E" w14:textId="1864759F" w:rsidR="00BC060C" w:rsidRPr="008314E1" w:rsidRDefault="00BC060C" w:rsidP="00C80581">
      <w:pPr>
        <w:pStyle w:val="Style1"/>
        <w:numPr>
          <w:ilvl w:val="0"/>
          <w:numId w:val="40"/>
        </w:numPr>
        <w:ind w:left="1143" w:hanging="576"/>
      </w:pPr>
      <w:r w:rsidRPr="008314E1">
        <w:rPr>
          <w:u w:val="single"/>
        </w:rPr>
        <w:t>Decides to inscribe</w:t>
      </w:r>
      <w:r w:rsidRPr="008314E1">
        <w:t xml:space="preserve"> </w:t>
      </w:r>
      <w:proofErr w:type="spellStart"/>
      <w:r w:rsidRPr="008314E1">
        <w:rPr>
          <w:b/>
        </w:rPr>
        <w:t>Wosana</w:t>
      </w:r>
      <w:proofErr w:type="spellEnd"/>
      <w:r w:rsidRPr="008314E1">
        <w:rPr>
          <w:b/>
        </w:rPr>
        <w:t xml:space="preserve"> ritual and associated practices</w:t>
      </w:r>
      <w:r w:rsidRPr="008314E1">
        <w:t xml:space="preserve"> on the List of Intangible Cultural Heritage in Need of Urgent Safeguarding.</w:t>
      </w:r>
    </w:p>
    <w:p w14:paraId="1B63D391" w14:textId="5D3D4935" w:rsidR="00BC060C" w:rsidRPr="008314E1" w:rsidRDefault="00BC060C" w:rsidP="00C80581">
      <w:pPr>
        <w:pStyle w:val="Heading2"/>
        <w:keepNext w:val="0"/>
        <w:widowControl w:val="0"/>
        <w:spacing w:after="120"/>
        <w:rPr>
          <w:rFonts w:cs="Arial"/>
          <w:b w:val="0"/>
          <w:szCs w:val="22"/>
        </w:rPr>
      </w:pPr>
      <w:bookmarkStart w:id="6" w:name="_DRAFT_DECISION_19.COM_1"/>
      <w:bookmarkEnd w:id="6"/>
      <w:r w:rsidRPr="008314E1">
        <w:rPr>
          <w:rFonts w:cs="Arial"/>
          <w:szCs w:val="22"/>
        </w:rPr>
        <w:t>DRAFT DECISION 19.COM 7.a.2</w:t>
      </w:r>
      <w:r w:rsidR="004B5303" w:rsidRPr="008314E1">
        <w:rPr>
          <w:rFonts w:cs="Arial"/>
          <w:szCs w:val="22"/>
        </w:rPr>
        <w:tab/>
      </w:r>
      <w:r w:rsidR="004B5303" w:rsidRPr="008314E1">
        <w:rPr>
          <w:noProof/>
          <w:color w:val="0000FF"/>
        </w:rPr>
        <w:drawing>
          <wp:inline distT="0" distB="0" distL="0" distR="0" wp14:anchorId="132E64B4" wp14:editId="75D9F6D3">
            <wp:extent cx="104775" cy="104775"/>
            <wp:effectExtent l="0" t="0" r="9525" b="9525"/>
            <wp:docPr id="694617172" name="Picture 694617172">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p>
    <w:p w14:paraId="5FB81C31" w14:textId="77777777" w:rsidR="00BC060C" w:rsidRPr="008314E1" w:rsidRDefault="00BC060C" w:rsidP="00C80581">
      <w:pPr>
        <w:pStyle w:val="COMPreambulaDecisions"/>
        <w:keepNext w:val="0"/>
        <w:widowControl w:val="0"/>
        <w:spacing w:before="120" w:after="160"/>
      </w:pPr>
      <w:r w:rsidRPr="008314E1">
        <w:t>The Committee</w:t>
      </w:r>
    </w:p>
    <w:p w14:paraId="68BD0178" w14:textId="77777777" w:rsidR="006704E6" w:rsidRPr="008314E1" w:rsidRDefault="00BC060C" w:rsidP="006704E6">
      <w:pPr>
        <w:pStyle w:val="Style1"/>
        <w:numPr>
          <w:ilvl w:val="1"/>
          <w:numId w:val="2"/>
        </w:numPr>
      </w:pPr>
      <w:r w:rsidRPr="008314E1">
        <w:rPr>
          <w:u w:val="single"/>
        </w:rPr>
        <w:t>Takes note</w:t>
      </w:r>
      <w:r w:rsidRPr="008314E1">
        <w:t xml:space="preserve"> that Indonesia ha</w:t>
      </w:r>
      <w:r w:rsidRPr="008314E1">
        <w:t xml:space="preserve">s nominated </w:t>
      </w:r>
      <w:proofErr w:type="spellStart"/>
      <w:r w:rsidRPr="008314E1">
        <w:rPr>
          <w:b/>
        </w:rPr>
        <w:t>Reog</w:t>
      </w:r>
      <w:proofErr w:type="spellEnd"/>
      <w:r w:rsidRPr="008314E1">
        <w:rPr>
          <w:b/>
        </w:rPr>
        <w:t xml:space="preserve"> </w:t>
      </w:r>
      <w:proofErr w:type="spellStart"/>
      <w:r w:rsidRPr="008314E1">
        <w:rPr>
          <w:b/>
        </w:rPr>
        <w:t>Ponorogo</w:t>
      </w:r>
      <w:proofErr w:type="spellEnd"/>
      <w:r w:rsidRPr="008314E1">
        <w:rPr>
          <w:b/>
        </w:rPr>
        <w:t xml:space="preserve"> performing art</w:t>
      </w:r>
      <w:r w:rsidRPr="008314E1">
        <w:t xml:space="preserve"> (No. 01969) for inscription on the List of Intangible Cultural Heritage in Need of Urgent Safeguarding:</w:t>
      </w:r>
    </w:p>
    <w:p w14:paraId="5BA4BD6A" w14:textId="6B34F702" w:rsidR="006704E6" w:rsidRPr="008314E1" w:rsidRDefault="00BC060C" w:rsidP="00C80581">
      <w:pPr>
        <w:tabs>
          <w:tab w:val="left" w:pos="1134"/>
          <w:tab w:val="left" w:pos="1701"/>
          <w:tab w:val="left" w:pos="2268"/>
        </w:tabs>
        <w:spacing w:before="120" w:after="120"/>
        <w:ind w:left="1134"/>
        <w:jc w:val="both"/>
        <w:rPr>
          <w:rFonts w:ascii="Arial" w:hAnsi="Arial" w:cs="Arial"/>
          <w:sz w:val="22"/>
          <w:szCs w:val="22"/>
          <w:lang w:val="en-GB"/>
        </w:rPr>
      </w:pPr>
      <w:r w:rsidRPr="008314E1">
        <w:rPr>
          <w:rFonts w:ascii="Arial" w:hAnsi="Arial" w:cs="Arial"/>
          <w:sz w:val="22"/>
          <w:szCs w:val="22"/>
          <w:lang w:val="en-GB"/>
        </w:rPr>
        <w:t xml:space="preserve">In Indonesia, </w:t>
      </w:r>
      <w:proofErr w:type="spellStart"/>
      <w:r w:rsidRPr="008314E1">
        <w:rPr>
          <w:rFonts w:ascii="Arial" w:hAnsi="Arial" w:cs="Arial"/>
          <w:sz w:val="22"/>
          <w:szCs w:val="22"/>
          <w:lang w:val="en-GB"/>
        </w:rPr>
        <w:t>Reog</w:t>
      </w:r>
      <w:proofErr w:type="spellEnd"/>
      <w:r w:rsidRPr="008314E1">
        <w:rPr>
          <w:rFonts w:ascii="Arial" w:hAnsi="Arial" w:cs="Arial"/>
          <w:sz w:val="22"/>
          <w:szCs w:val="22"/>
          <w:lang w:val="en-GB"/>
        </w:rPr>
        <w:t xml:space="preserve"> </w:t>
      </w:r>
      <w:proofErr w:type="spellStart"/>
      <w:r w:rsidRPr="008314E1">
        <w:rPr>
          <w:rFonts w:ascii="Arial" w:hAnsi="Arial" w:cs="Arial"/>
          <w:sz w:val="22"/>
          <w:szCs w:val="22"/>
          <w:lang w:val="en-GB"/>
        </w:rPr>
        <w:t>Ponorogo</w:t>
      </w:r>
      <w:proofErr w:type="spellEnd"/>
      <w:r w:rsidRPr="008314E1">
        <w:rPr>
          <w:rFonts w:ascii="Arial" w:hAnsi="Arial" w:cs="Arial"/>
          <w:sz w:val="22"/>
          <w:szCs w:val="22"/>
          <w:lang w:val="en-GB"/>
        </w:rPr>
        <w:t xml:space="preserve"> Performing Art is a centuries-old theatrical dance that is traditionally performed on various occasions, including disaster aversion ceremonies, village cleansing events, weddings, Islamic and national holidays, circumcisions, thanksgiving ceremonies, public festivities, and when welcoming guests. Dancers dress as kings, war commanders, knights and horse-mounted warriors to narrate the story of the </w:t>
      </w:r>
      <w:proofErr w:type="spellStart"/>
      <w:r w:rsidRPr="008314E1">
        <w:rPr>
          <w:rFonts w:ascii="Arial" w:hAnsi="Arial" w:cs="Arial"/>
          <w:sz w:val="22"/>
          <w:szCs w:val="22"/>
          <w:lang w:val="en-GB"/>
        </w:rPr>
        <w:t>Bantarangin</w:t>
      </w:r>
      <w:proofErr w:type="spellEnd"/>
      <w:r w:rsidRPr="008314E1">
        <w:rPr>
          <w:rFonts w:ascii="Arial" w:hAnsi="Arial" w:cs="Arial"/>
          <w:sz w:val="22"/>
          <w:szCs w:val="22"/>
          <w:lang w:val="en-GB"/>
        </w:rPr>
        <w:t xml:space="preserve"> Kingdom and its king. </w:t>
      </w:r>
      <w:proofErr w:type="spellStart"/>
      <w:r w:rsidRPr="008314E1">
        <w:rPr>
          <w:rFonts w:ascii="Arial" w:hAnsi="Arial" w:cs="Arial"/>
          <w:sz w:val="22"/>
          <w:szCs w:val="22"/>
          <w:lang w:val="en-GB"/>
        </w:rPr>
        <w:t>Reog</w:t>
      </w:r>
      <w:proofErr w:type="spellEnd"/>
      <w:r w:rsidRPr="008314E1">
        <w:rPr>
          <w:rFonts w:ascii="Arial" w:hAnsi="Arial" w:cs="Arial"/>
          <w:sz w:val="22"/>
          <w:szCs w:val="22"/>
          <w:lang w:val="en-GB"/>
        </w:rPr>
        <w:t xml:space="preserve"> is characterized by the Dadak Merak, a large mask resembling a tiger’s head with a peacock perched on top. For the </w:t>
      </w:r>
      <w:proofErr w:type="spellStart"/>
      <w:r w:rsidRPr="008314E1">
        <w:rPr>
          <w:rFonts w:ascii="Arial" w:hAnsi="Arial" w:cs="Arial"/>
          <w:sz w:val="22"/>
          <w:szCs w:val="22"/>
          <w:lang w:val="en-GB"/>
        </w:rPr>
        <w:t>Ponorogo</w:t>
      </w:r>
      <w:proofErr w:type="spellEnd"/>
      <w:r w:rsidRPr="008314E1">
        <w:rPr>
          <w:rFonts w:ascii="Arial" w:hAnsi="Arial" w:cs="Arial"/>
          <w:sz w:val="22"/>
          <w:szCs w:val="22"/>
          <w:lang w:val="en-GB"/>
        </w:rPr>
        <w:t xml:space="preserve"> community, it is a source of pride and an embodiment of cultural values. However, performances are dwindling due to an increasing preference for modern music shows, </w:t>
      </w:r>
      <w:r w:rsidRPr="008314E1">
        <w:rPr>
          <w:rFonts w:ascii="Arial" w:hAnsi="Arial" w:cs="Arial"/>
          <w:sz w:val="22"/>
          <w:szCs w:val="22"/>
          <w:lang w:val="en-GB"/>
        </w:rPr>
        <w:lastRenderedPageBreak/>
        <w:t xml:space="preserve">which are considered more practical and less expensive. Communities and the government have made various efforts to safeguard the practice, including by transmitting it through formal, informal and non-formal education. However, the safeguarding process has not progressed as expected, as it is increasingly difficult to find </w:t>
      </w:r>
      <w:proofErr w:type="spellStart"/>
      <w:r w:rsidRPr="008314E1">
        <w:rPr>
          <w:rFonts w:ascii="Arial" w:hAnsi="Arial" w:cs="Arial"/>
          <w:sz w:val="22"/>
          <w:szCs w:val="22"/>
          <w:lang w:val="en-GB"/>
        </w:rPr>
        <w:t>Reog</w:t>
      </w:r>
      <w:proofErr w:type="spellEnd"/>
      <w:r w:rsidRPr="008314E1">
        <w:rPr>
          <w:rFonts w:ascii="Arial" w:hAnsi="Arial" w:cs="Arial"/>
          <w:sz w:val="22"/>
          <w:szCs w:val="22"/>
          <w:lang w:val="en-GB"/>
        </w:rPr>
        <w:t xml:space="preserve"> masters. Furthermore, younger generations view the dance as unappealing and prefer to learn contemporary arts. As a result, there are insufficient students for the transmission of the related knowledge and skills, thereby endangering the sustainability of </w:t>
      </w:r>
      <w:proofErr w:type="spellStart"/>
      <w:r w:rsidRPr="008314E1">
        <w:rPr>
          <w:rFonts w:ascii="Arial" w:hAnsi="Arial" w:cs="Arial"/>
          <w:sz w:val="22"/>
          <w:szCs w:val="22"/>
          <w:lang w:val="en-GB"/>
        </w:rPr>
        <w:t>Reog</w:t>
      </w:r>
      <w:proofErr w:type="spellEnd"/>
      <w:r w:rsidRPr="008314E1">
        <w:rPr>
          <w:rFonts w:ascii="Arial" w:hAnsi="Arial" w:cs="Arial"/>
          <w:sz w:val="22"/>
          <w:szCs w:val="22"/>
          <w:lang w:val="en-GB"/>
        </w:rPr>
        <w:t xml:space="preserve"> </w:t>
      </w:r>
      <w:proofErr w:type="spellStart"/>
      <w:r w:rsidRPr="008314E1">
        <w:rPr>
          <w:rFonts w:ascii="Arial" w:hAnsi="Arial" w:cs="Arial"/>
          <w:sz w:val="22"/>
          <w:szCs w:val="22"/>
          <w:lang w:val="en-GB"/>
        </w:rPr>
        <w:t>Ponorogo</w:t>
      </w:r>
      <w:proofErr w:type="spellEnd"/>
      <w:r w:rsidRPr="008314E1">
        <w:rPr>
          <w:rFonts w:ascii="Arial" w:hAnsi="Arial" w:cs="Arial"/>
          <w:sz w:val="22"/>
          <w:szCs w:val="22"/>
          <w:lang w:val="en-GB"/>
        </w:rPr>
        <w:t xml:space="preserve"> Performing Art and the related crafts.</w:t>
      </w:r>
    </w:p>
    <w:p w14:paraId="7E76906B" w14:textId="5B7CBE7E" w:rsidR="00BC060C" w:rsidRPr="008314E1" w:rsidRDefault="00BC060C" w:rsidP="006704E6">
      <w:pPr>
        <w:pStyle w:val="Style1"/>
        <w:numPr>
          <w:ilvl w:val="1"/>
          <w:numId w:val="2"/>
        </w:numPr>
      </w:pPr>
      <w:r w:rsidRPr="008314E1">
        <w:rPr>
          <w:u w:val="single"/>
        </w:rPr>
        <w:t>Considers</w:t>
      </w:r>
      <w:r w:rsidRPr="008314E1">
        <w:t xml:space="preserve"> that, from the information included in the file, the nomination satisfies the following criteria for inscription on the List of Intangible Cultural Heritage in Need of Urgent Safeguarding:</w:t>
      </w:r>
    </w:p>
    <w:p w14:paraId="79C9A2E9" w14:textId="5F545777" w:rsidR="006704E6" w:rsidRPr="008314E1" w:rsidRDefault="00BC060C" w:rsidP="00C80581">
      <w:pPr>
        <w:pStyle w:val="ListParagraph"/>
        <w:spacing w:after="120"/>
        <w:ind w:left="1701" w:hanging="567"/>
        <w:contextualSpacing w:val="0"/>
        <w:jc w:val="both"/>
        <w:rPr>
          <w:rFonts w:ascii="Arial" w:hAnsi="Arial" w:cs="Arial"/>
          <w:sz w:val="22"/>
          <w:szCs w:val="22"/>
          <w:lang w:val="en-GB"/>
        </w:rPr>
      </w:pPr>
      <w:r w:rsidRPr="008314E1">
        <w:rPr>
          <w:rFonts w:ascii="Arial" w:hAnsi="Arial" w:cs="Arial"/>
          <w:sz w:val="22"/>
          <w:szCs w:val="22"/>
          <w:lang w:val="en-GB"/>
        </w:rPr>
        <w:t>U.1:</w:t>
      </w:r>
      <w:r w:rsidR="006704E6" w:rsidRPr="008314E1">
        <w:rPr>
          <w:rFonts w:ascii="Arial" w:hAnsi="Arial" w:cs="Arial"/>
          <w:sz w:val="22"/>
          <w:szCs w:val="22"/>
          <w:lang w:val="en-GB"/>
        </w:rPr>
        <w:tab/>
      </w:r>
      <w:r w:rsidRPr="008314E1">
        <w:rPr>
          <w:rFonts w:ascii="Arial" w:hAnsi="Arial" w:cs="Arial"/>
          <w:sz w:val="22"/>
          <w:szCs w:val="22"/>
          <w:lang w:val="en-GB"/>
        </w:rPr>
        <w:t xml:space="preserve">Reong </w:t>
      </w:r>
      <w:proofErr w:type="spellStart"/>
      <w:r w:rsidRPr="008314E1">
        <w:rPr>
          <w:rFonts w:ascii="Arial" w:hAnsi="Arial" w:cs="Arial"/>
          <w:sz w:val="22"/>
          <w:szCs w:val="22"/>
          <w:lang w:val="en-GB"/>
        </w:rPr>
        <w:t>Ponorogo</w:t>
      </w:r>
      <w:proofErr w:type="spellEnd"/>
      <w:r w:rsidRPr="008314E1">
        <w:rPr>
          <w:rFonts w:ascii="Arial" w:hAnsi="Arial" w:cs="Arial"/>
          <w:sz w:val="22"/>
          <w:szCs w:val="22"/>
          <w:lang w:val="en-GB"/>
        </w:rPr>
        <w:t xml:space="preserve"> Performing Art is a dance </w:t>
      </w:r>
      <w:r w:rsidR="0030373B" w:rsidRPr="008314E1">
        <w:rPr>
          <w:rFonts w:ascii="Arial" w:hAnsi="Arial" w:cs="Arial"/>
          <w:sz w:val="22"/>
          <w:szCs w:val="22"/>
          <w:lang w:val="en-GB"/>
        </w:rPr>
        <w:t>that</w:t>
      </w:r>
      <w:r w:rsidRPr="008314E1">
        <w:rPr>
          <w:rFonts w:ascii="Arial" w:hAnsi="Arial" w:cs="Arial"/>
          <w:sz w:val="22"/>
          <w:szCs w:val="22"/>
          <w:lang w:val="en-GB"/>
        </w:rPr>
        <w:t xml:space="preserve"> is performed on various occasions such as events, weddings, significant Islamic and national holidays, ceremonies and public festivities, among others. </w:t>
      </w:r>
      <w:r w:rsidR="00D86B9B" w:rsidRPr="008314E1">
        <w:rPr>
          <w:rFonts w:ascii="Arial" w:hAnsi="Arial" w:cs="Arial"/>
          <w:sz w:val="22"/>
          <w:szCs w:val="22"/>
          <w:lang w:val="en-GB"/>
        </w:rPr>
        <w:t>T</w:t>
      </w:r>
      <w:r w:rsidRPr="008314E1">
        <w:rPr>
          <w:rFonts w:ascii="Arial" w:hAnsi="Arial" w:cs="Arial"/>
          <w:sz w:val="22"/>
          <w:szCs w:val="22"/>
          <w:lang w:val="en-GB"/>
        </w:rPr>
        <w:t xml:space="preserve">he related knowledge and skills </w:t>
      </w:r>
      <w:r w:rsidR="00D86B9B" w:rsidRPr="008314E1">
        <w:rPr>
          <w:rFonts w:ascii="Arial" w:hAnsi="Arial" w:cs="Arial"/>
          <w:sz w:val="22"/>
          <w:szCs w:val="22"/>
          <w:lang w:val="en-GB"/>
        </w:rPr>
        <w:t xml:space="preserve">of the element </w:t>
      </w:r>
      <w:r w:rsidRPr="008314E1">
        <w:rPr>
          <w:rFonts w:ascii="Arial" w:hAnsi="Arial" w:cs="Arial"/>
          <w:sz w:val="22"/>
          <w:szCs w:val="22"/>
          <w:lang w:val="en-GB"/>
        </w:rPr>
        <w:t xml:space="preserve">are transmitted through formal and non-formal education. The element is integrated in junior and high school curricula. It is also transmitted by parents to their children and among relatives in family settings. Reong fosters unity while cultivating a sense of patriotism, leadership and communication. </w:t>
      </w:r>
    </w:p>
    <w:p w14:paraId="7BD52476" w14:textId="518E3BE8" w:rsidR="006704E6" w:rsidRPr="008314E1" w:rsidRDefault="00BC060C" w:rsidP="00C80581">
      <w:pPr>
        <w:pStyle w:val="ListParagraph"/>
        <w:spacing w:after="120"/>
        <w:ind w:left="1701" w:hanging="567"/>
        <w:contextualSpacing w:val="0"/>
        <w:jc w:val="both"/>
        <w:rPr>
          <w:rFonts w:ascii="Arial" w:hAnsi="Arial" w:cs="Arial"/>
          <w:sz w:val="22"/>
          <w:szCs w:val="22"/>
          <w:lang w:val="en-GB"/>
        </w:rPr>
      </w:pPr>
      <w:r w:rsidRPr="008314E1">
        <w:rPr>
          <w:rFonts w:ascii="Arial" w:hAnsi="Arial" w:cs="Arial"/>
          <w:sz w:val="22"/>
          <w:szCs w:val="22"/>
          <w:lang w:val="en-GB"/>
        </w:rPr>
        <w:t>U.2:</w:t>
      </w:r>
      <w:r w:rsidR="00C80581" w:rsidRPr="008314E1">
        <w:rPr>
          <w:rFonts w:ascii="Arial" w:hAnsi="Arial" w:cs="Arial"/>
          <w:sz w:val="22"/>
          <w:szCs w:val="22"/>
          <w:lang w:val="en-GB"/>
        </w:rPr>
        <w:tab/>
      </w:r>
      <w:r w:rsidRPr="008314E1">
        <w:rPr>
          <w:rFonts w:ascii="Arial" w:hAnsi="Arial" w:cs="Arial"/>
          <w:sz w:val="22"/>
          <w:szCs w:val="22"/>
          <w:lang w:val="en-GB"/>
        </w:rPr>
        <w:t xml:space="preserve">The element is facing threats of extinction. Performances are increasingly rare due to the community’s preference for modern music shows, which are perceived as cheaper and more practical. Craftspeople are now focusing on other crafts seen as more popular than </w:t>
      </w:r>
      <w:proofErr w:type="spellStart"/>
      <w:r w:rsidRPr="008314E1">
        <w:rPr>
          <w:rFonts w:ascii="Arial" w:hAnsi="Arial" w:cs="Arial"/>
          <w:sz w:val="22"/>
          <w:szCs w:val="22"/>
          <w:lang w:val="en-GB"/>
        </w:rPr>
        <w:t>Ponorogo</w:t>
      </w:r>
      <w:proofErr w:type="spellEnd"/>
      <w:r w:rsidRPr="008314E1">
        <w:rPr>
          <w:rFonts w:ascii="Arial" w:hAnsi="Arial" w:cs="Arial"/>
          <w:sz w:val="22"/>
          <w:szCs w:val="22"/>
          <w:lang w:val="en-GB"/>
        </w:rPr>
        <w:t xml:space="preserve"> musical instruments. Furthermore, peacock feathers are increasingly difficult to obtain. Despite various government- and community-led efforts to safeguard and promote the element, the regeneration process has not yielded the expected results. Most master practitioners are older community members, as younger members do not find it appealing to practice Reong </w:t>
      </w:r>
      <w:proofErr w:type="spellStart"/>
      <w:r w:rsidRPr="008314E1">
        <w:rPr>
          <w:rFonts w:ascii="Arial" w:hAnsi="Arial" w:cs="Arial"/>
          <w:sz w:val="22"/>
          <w:szCs w:val="22"/>
          <w:lang w:val="en-GB"/>
        </w:rPr>
        <w:t>Ponogoro</w:t>
      </w:r>
      <w:proofErr w:type="spellEnd"/>
      <w:r w:rsidRPr="008314E1">
        <w:rPr>
          <w:rFonts w:ascii="Arial" w:hAnsi="Arial" w:cs="Arial"/>
          <w:sz w:val="22"/>
          <w:szCs w:val="22"/>
          <w:lang w:val="en-GB"/>
        </w:rPr>
        <w:t xml:space="preserve"> and prefer contemporary performing arts.</w:t>
      </w:r>
    </w:p>
    <w:p w14:paraId="645B20E3" w14:textId="5ACDC7CC" w:rsidR="006704E6" w:rsidRPr="008314E1" w:rsidRDefault="00BC060C" w:rsidP="00C80581">
      <w:pPr>
        <w:pStyle w:val="ListParagraph"/>
        <w:spacing w:after="120"/>
        <w:ind w:left="1701" w:hanging="567"/>
        <w:contextualSpacing w:val="0"/>
        <w:jc w:val="both"/>
        <w:rPr>
          <w:rFonts w:ascii="Arial" w:hAnsi="Arial" w:cs="Arial"/>
          <w:sz w:val="22"/>
          <w:szCs w:val="22"/>
          <w:lang w:val="en-GB"/>
        </w:rPr>
      </w:pPr>
      <w:r w:rsidRPr="008314E1">
        <w:rPr>
          <w:rFonts w:ascii="Arial" w:hAnsi="Arial" w:cs="Arial"/>
          <w:sz w:val="22"/>
          <w:szCs w:val="22"/>
          <w:lang w:val="en-GB"/>
        </w:rPr>
        <w:t>U.4:</w:t>
      </w:r>
      <w:r w:rsidR="00C80581" w:rsidRPr="008314E1">
        <w:rPr>
          <w:rFonts w:ascii="Arial" w:hAnsi="Arial" w:cs="Arial"/>
          <w:sz w:val="22"/>
          <w:szCs w:val="22"/>
          <w:lang w:val="en-GB"/>
        </w:rPr>
        <w:tab/>
      </w:r>
      <w:r w:rsidRPr="008314E1">
        <w:rPr>
          <w:rFonts w:ascii="Arial" w:hAnsi="Arial" w:cs="Arial"/>
          <w:sz w:val="22"/>
          <w:szCs w:val="22"/>
          <w:lang w:val="en-GB"/>
        </w:rPr>
        <w:t xml:space="preserve">The nomination process was a community-driven initiative that involved the participation of various stakeholders, including bearers and practitioners, civil society, government entities, cultural group representatives and Indonesians living overseas. The bearers and practitioners participated in the preparation of the nomination file and the verification of the nomination file. They also provided consent letters. </w:t>
      </w:r>
    </w:p>
    <w:p w14:paraId="59B17BAC" w14:textId="3C8DF46C" w:rsidR="00BC060C" w:rsidRPr="008314E1" w:rsidRDefault="00BC060C" w:rsidP="00C80581">
      <w:pPr>
        <w:pStyle w:val="ListParagraph"/>
        <w:spacing w:after="120"/>
        <w:ind w:left="1701" w:hanging="567"/>
        <w:contextualSpacing w:val="0"/>
        <w:jc w:val="both"/>
        <w:rPr>
          <w:rFonts w:ascii="Arial" w:hAnsi="Arial" w:cs="Arial"/>
          <w:sz w:val="22"/>
          <w:szCs w:val="22"/>
          <w:lang w:val="en-GB"/>
        </w:rPr>
      </w:pPr>
      <w:r w:rsidRPr="008314E1">
        <w:rPr>
          <w:rFonts w:ascii="Arial" w:hAnsi="Arial" w:cs="Arial"/>
          <w:sz w:val="22"/>
          <w:szCs w:val="22"/>
          <w:lang w:val="en-GB"/>
        </w:rPr>
        <w:t>U.5:</w:t>
      </w:r>
      <w:r w:rsidR="00C80581" w:rsidRPr="008314E1">
        <w:rPr>
          <w:rFonts w:ascii="Arial" w:hAnsi="Arial" w:cs="Arial"/>
          <w:sz w:val="22"/>
          <w:szCs w:val="22"/>
          <w:lang w:val="en-GB"/>
        </w:rPr>
        <w:tab/>
      </w:r>
      <w:r w:rsidRPr="008314E1">
        <w:rPr>
          <w:rFonts w:ascii="Arial" w:hAnsi="Arial" w:cs="Arial"/>
          <w:sz w:val="22"/>
          <w:szCs w:val="22"/>
          <w:lang w:val="en-GB"/>
        </w:rPr>
        <w:t xml:space="preserve">The element is listed on the </w:t>
      </w:r>
      <w:proofErr w:type="spellStart"/>
      <w:r w:rsidRPr="008314E1">
        <w:rPr>
          <w:rFonts w:ascii="Arial" w:hAnsi="Arial" w:cs="Arial"/>
          <w:sz w:val="22"/>
          <w:szCs w:val="22"/>
          <w:lang w:val="en-GB"/>
        </w:rPr>
        <w:t>Warisan</w:t>
      </w:r>
      <w:proofErr w:type="spellEnd"/>
      <w:r w:rsidRPr="008314E1">
        <w:rPr>
          <w:rFonts w:ascii="Arial" w:hAnsi="Arial" w:cs="Arial"/>
          <w:sz w:val="22"/>
          <w:szCs w:val="22"/>
          <w:lang w:val="en-GB"/>
        </w:rPr>
        <w:t xml:space="preserve"> </w:t>
      </w:r>
      <w:proofErr w:type="spellStart"/>
      <w:r w:rsidRPr="008314E1">
        <w:rPr>
          <w:rFonts w:ascii="Arial" w:hAnsi="Arial" w:cs="Arial"/>
          <w:sz w:val="22"/>
          <w:szCs w:val="22"/>
          <w:lang w:val="en-GB"/>
        </w:rPr>
        <w:t>Budaya</w:t>
      </w:r>
      <w:proofErr w:type="spellEnd"/>
      <w:r w:rsidRPr="008314E1">
        <w:rPr>
          <w:rFonts w:ascii="Arial" w:hAnsi="Arial" w:cs="Arial"/>
          <w:sz w:val="22"/>
          <w:szCs w:val="22"/>
          <w:lang w:val="en-GB"/>
        </w:rPr>
        <w:t xml:space="preserve"> </w:t>
      </w:r>
      <w:proofErr w:type="spellStart"/>
      <w:r w:rsidRPr="008314E1">
        <w:rPr>
          <w:rFonts w:ascii="Arial" w:hAnsi="Arial" w:cs="Arial"/>
          <w:sz w:val="22"/>
          <w:szCs w:val="22"/>
          <w:lang w:val="en-GB"/>
        </w:rPr>
        <w:t>Takbenda</w:t>
      </w:r>
      <w:proofErr w:type="spellEnd"/>
      <w:r w:rsidRPr="008314E1">
        <w:rPr>
          <w:rFonts w:ascii="Arial" w:hAnsi="Arial" w:cs="Arial"/>
          <w:sz w:val="22"/>
          <w:szCs w:val="22"/>
          <w:lang w:val="en-GB"/>
        </w:rPr>
        <w:t xml:space="preserve"> Indonesia Inventory and is maintained by the Directorate of Cultural Protection and the Directorate General of Culture of the Ministry of Education, Culture, Research and Technology. The file provides sufficient information about the updating of the inventory and community participation in the </w:t>
      </w:r>
      <w:r w:rsidR="008314E1" w:rsidRPr="008314E1">
        <w:rPr>
          <w:rFonts w:ascii="Arial" w:hAnsi="Arial" w:cs="Arial"/>
          <w:sz w:val="22"/>
          <w:szCs w:val="22"/>
          <w:lang w:val="en-GB"/>
        </w:rPr>
        <w:t>inventorying</w:t>
      </w:r>
      <w:r w:rsidRPr="008314E1">
        <w:rPr>
          <w:rFonts w:ascii="Arial" w:hAnsi="Arial" w:cs="Arial"/>
          <w:sz w:val="22"/>
          <w:szCs w:val="22"/>
          <w:lang w:val="en-GB"/>
        </w:rPr>
        <w:t xml:space="preserve"> process. The information was also embedded in the 2014 periodic report submitted by the State Party.</w:t>
      </w:r>
    </w:p>
    <w:p w14:paraId="03CC1794" w14:textId="77777777" w:rsidR="00BC060C" w:rsidRPr="008314E1" w:rsidRDefault="00BC060C" w:rsidP="00C80581">
      <w:pPr>
        <w:pStyle w:val="Style1"/>
        <w:numPr>
          <w:ilvl w:val="1"/>
          <w:numId w:val="34"/>
        </w:numPr>
      </w:pPr>
      <w:r w:rsidRPr="008314E1">
        <w:rPr>
          <w:u w:val="single"/>
        </w:rPr>
        <w:t>Further considers</w:t>
      </w:r>
      <w:r w:rsidRPr="008314E1">
        <w:t xml:space="preserve"> that, according to the information included in the file and the information provided by the submitting State through the dialogue process, the nomination satisfies the following criterion for inscription on the List of Intangible Cultural Heritage in Need of Urgent Safeguarding:</w:t>
      </w:r>
    </w:p>
    <w:p w14:paraId="47B1490E" w14:textId="58240761" w:rsidR="00BC060C" w:rsidRPr="008314E1" w:rsidRDefault="00BC060C" w:rsidP="00C80581">
      <w:pPr>
        <w:pStyle w:val="ListParagraph"/>
        <w:spacing w:after="120"/>
        <w:ind w:left="1701" w:hanging="567"/>
        <w:contextualSpacing w:val="0"/>
        <w:jc w:val="both"/>
        <w:rPr>
          <w:rFonts w:ascii="Arial" w:hAnsi="Arial" w:cs="Arial"/>
          <w:sz w:val="22"/>
          <w:szCs w:val="22"/>
          <w:lang w:val="en-GB"/>
        </w:rPr>
      </w:pPr>
      <w:r w:rsidRPr="008314E1">
        <w:rPr>
          <w:rFonts w:ascii="Arial" w:hAnsi="Arial" w:cs="Arial"/>
          <w:sz w:val="22"/>
          <w:szCs w:val="22"/>
          <w:lang w:val="en-GB"/>
        </w:rPr>
        <w:t>U.3:</w:t>
      </w:r>
      <w:r w:rsidR="00D13A31" w:rsidRPr="008314E1">
        <w:rPr>
          <w:rFonts w:ascii="Arial" w:hAnsi="Arial" w:cs="Arial"/>
          <w:sz w:val="22"/>
          <w:szCs w:val="22"/>
          <w:lang w:val="en-GB"/>
        </w:rPr>
        <w:tab/>
      </w:r>
      <w:r w:rsidRPr="008314E1">
        <w:rPr>
          <w:rFonts w:ascii="Arial" w:hAnsi="Arial" w:cs="Arial"/>
          <w:sz w:val="22"/>
          <w:szCs w:val="22"/>
          <w:lang w:val="en-GB"/>
        </w:rPr>
        <w:t xml:space="preserve">The nomination file outlines a safeguarding plan with clear objectives and activities that address the root causes of the risks to the viability of the element. It also provides a workplan and budget to support the implementation of the safeguarding measures. The State’s commitment to supporting the implementation measures is also evident. Furthermore, the information provided by the State Party through the dialogue process provides adequate information about the participation of the communities and other stakeholders in the planning and implementation processes of the safeguarding measures. </w:t>
      </w:r>
    </w:p>
    <w:p w14:paraId="0B987DFD" w14:textId="09A825F5" w:rsidR="006704E6" w:rsidRPr="008314E1" w:rsidRDefault="00BC060C" w:rsidP="00C80581">
      <w:pPr>
        <w:pStyle w:val="Style1"/>
        <w:numPr>
          <w:ilvl w:val="1"/>
          <w:numId w:val="34"/>
        </w:numPr>
      </w:pPr>
      <w:r w:rsidRPr="008314E1">
        <w:rPr>
          <w:u w:val="single"/>
        </w:rPr>
        <w:lastRenderedPageBreak/>
        <w:t>Decides to inscribe</w:t>
      </w:r>
      <w:r w:rsidRPr="008314E1">
        <w:t xml:space="preserve"> </w:t>
      </w:r>
      <w:proofErr w:type="spellStart"/>
      <w:r w:rsidRPr="008314E1">
        <w:rPr>
          <w:b/>
        </w:rPr>
        <w:t>Reog</w:t>
      </w:r>
      <w:proofErr w:type="spellEnd"/>
      <w:r w:rsidRPr="008314E1">
        <w:rPr>
          <w:b/>
        </w:rPr>
        <w:t xml:space="preserve"> </w:t>
      </w:r>
      <w:proofErr w:type="spellStart"/>
      <w:r w:rsidRPr="008314E1">
        <w:rPr>
          <w:b/>
        </w:rPr>
        <w:t>Ponorogo</w:t>
      </w:r>
      <w:proofErr w:type="spellEnd"/>
      <w:r w:rsidRPr="008314E1">
        <w:rPr>
          <w:b/>
        </w:rPr>
        <w:t xml:space="preserve"> performing art </w:t>
      </w:r>
      <w:r w:rsidRPr="008314E1">
        <w:t>on the List of Intangible Cultural Heritage in Need of Urgent Safeguarding</w:t>
      </w:r>
      <w:r w:rsidR="008230E5" w:rsidRPr="008314E1">
        <w:t>;</w:t>
      </w:r>
    </w:p>
    <w:p w14:paraId="08A830E3" w14:textId="7228357A" w:rsidR="00BC060C" w:rsidRPr="008314E1" w:rsidRDefault="00BC060C" w:rsidP="00C80581">
      <w:pPr>
        <w:pStyle w:val="Style1"/>
        <w:numPr>
          <w:ilvl w:val="1"/>
          <w:numId w:val="34"/>
        </w:numPr>
      </w:pPr>
      <w:r w:rsidRPr="008314E1">
        <w:rPr>
          <w:u w:val="single"/>
        </w:rPr>
        <w:t>Reminds</w:t>
      </w:r>
      <w:r w:rsidRPr="008314E1">
        <w:t xml:space="preserve"> the submitting State Party to avoid the use of standardized consent letters in future nominations.</w:t>
      </w:r>
      <w:bookmarkEnd w:id="0"/>
    </w:p>
    <w:sectPr w:rsidR="00BC060C" w:rsidRPr="008314E1" w:rsidSect="002955E8">
      <w:headerReference w:type="even" r:id="rId12"/>
      <w:headerReference w:type="default" r:id="rId13"/>
      <w:headerReference w:type="first" r:id="rId14"/>
      <w:pgSz w:w="11906" w:h="16838" w:code="9"/>
      <w:pgMar w:top="1418" w:right="1134" w:bottom="1134" w:left="1134" w:header="397" w:footer="284" w:gutter="0"/>
      <w:pgBorders w:display="firstPage" w:offsetFrom="page">
        <w:top w:val="single" w:sz="12" w:space="24" w:color="4472C4" w:themeColor="accent1"/>
        <w:left w:val="single" w:sz="12" w:space="24" w:color="4472C4" w:themeColor="accent1"/>
        <w:bottom w:val="single" w:sz="12" w:space="24" w:color="4472C4" w:themeColor="accent1"/>
        <w:right w:val="single" w:sz="12" w:space="24" w:color="4472C4" w:themeColor="accent1"/>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09D0D8" w14:textId="77777777" w:rsidR="002D7CDC" w:rsidRDefault="002D7CDC" w:rsidP="00596E88">
      <w:r>
        <w:separator/>
      </w:r>
    </w:p>
  </w:endnote>
  <w:endnote w:type="continuationSeparator" w:id="0">
    <w:p w14:paraId="65D7B0D0" w14:textId="77777777" w:rsidR="002D7CDC" w:rsidRDefault="002D7CDC" w:rsidP="00596E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B3E59C" w14:textId="77777777" w:rsidR="002D7CDC" w:rsidRDefault="002D7CDC" w:rsidP="00596E88">
      <w:r>
        <w:separator/>
      </w:r>
    </w:p>
  </w:footnote>
  <w:footnote w:type="continuationSeparator" w:id="0">
    <w:p w14:paraId="3C2F3B80" w14:textId="77777777" w:rsidR="002D7CDC" w:rsidRDefault="002D7CDC" w:rsidP="00596E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672FFD" w14:textId="79A12763" w:rsidR="00CF3C8B" w:rsidRDefault="009E5509" w:rsidP="003D540E">
    <w:pPr>
      <w:pStyle w:val="Header"/>
    </w:pPr>
    <w:r w:rsidRPr="008314E1">
      <w:rPr>
        <w:rFonts w:asciiTheme="minorBidi" w:hAnsiTheme="minorBidi" w:cstheme="minorBidi"/>
        <w:sz w:val="20"/>
        <w:szCs w:val="20"/>
      </w:rPr>
      <w:t>LHE/2</w:t>
    </w:r>
    <w:r w:rsidR="00CF3C8B" w:rsidRPr="008314E1">
      <w:rPr>
        <w:rFonts w:asciiTheme="minorBidi" w:hAnsiTheme="minorBidi" w:cstheme="minorBidi"/>
        <w:sz w:val="20"/>
        <w:szCs w:val="20"/>
      </w:rPr>
      <w:t>4</w:t>
    </w:r>
    <w:r w:rsidRPr="008314E1">
      <w:rPr>
        <w:rFonts w:asciiTheme="minorBidi" w:hAnsiTheme="minorBidi" w:cstheme="minorBidi"/>
        <w:sz w:val="20"/>
        <w:szCs w:val="20"/>
      </w:rPr>
      <w:t>/1</w:t>
    </w:r>
    <w:r w:rsidR="00CF3C8B" w:rsidRPr="008314E1">
      <w:rPr>
        <w:rFonts w:asciiTheme="minorBidi" w:hAnsiTheme="minorBidi" w:cstheme="minorBidi"/>
        <w:sz w:val="20"/>
        <w:szCs w:val="20"/>
      </w:rPr>
      <w:t>9</w:t>
    </w:r>
    <w:r w:rsidRPr="008314E1">
      <w:rPr>
        <w:rFonts w:asciiTheme="minorBidi" w:hAnsiTheme="minorBidi" w:cstheme="minorBidi"/>
        <w:sz w:val="20"/>
        <w:szCs w:val="20"/>
      </w:rPr>
      <w:t>.COM/</w:t>
    </w:r>
    <w:r w:rsidR="007C7907">
      <w:rPr>
        <w:rFonts w:asciiTheme="minorBidi" w:hAnsiTheme="minorBidi" w:cstheme="minorBidi"/>
        <w:sz w:val="20"/>
        <w:szCs w:val="20"/>
      </w:rPr>
      <w:t>7</w:t>
    </w:r>
    <w:r w:rsidR="00B95FA3">
      <w:rPr>
        <w:rFonts w:asciiTheme="minorBidi" w:hAnsiTheme="minorBidi" w:cstheme="minorBidi"/>
        <w:sz w:val="20"/>
        <w:szCs w:val="20"/>
      </w:rPr>
      <w:t>.</w:t>
    </w:r>
    <w:r w:rsidR="007C7907">
      <w:rPr>
        <w:rFonts w:asciiTheme="minorBidi" w:hAnsiTheme="minorBidi" w:cstheme="minorBidi"/>
        <w:sz w:val="20"/>
        <w:szCs w:val="20"/>
      </w:rPr>
      <w:t>a</w:t>
    </w:r>
    <w:r w:rsidRPr="008314E1">
      <w:rPr>
        <w:rFonts w:asciiTheme="minorBidi" w:hAnsiTheme="minorBidi" w:cstheme="minorBidi"/>
        <w:sz w:val="20"/>
        <w:szCs w:val="20"/>
      </w:rPr>
      <w:t xml:space="preserve"> – page </w:t>
    </w:r>
    <w:r w:rsidRPr="008314E1">
      <w:rPr>
        <w:rStyle w:val="PageNumber"/>
        <w:rFonts w:asciiTheme="minorBidi" w:hAnsiTheme="minorBidi" w:cstheme="minorBidi"/>
        <w:sz w:val="20"/>
        <w:szCs w:val="20"/>
      </w:rPr>
      <w:fldChar w:fldCharType="begin"/>
    </w:r>
    <w:r w:rsidRPr="008314E1">
      <w:rPr>
        <w:rStyle w:val="PageNumber"/>
        <w:rFonts w:asciiTheme="minorBidi" w:hAnsiTheme="minorBidi" w:cstheme="minorBidi"/>
        <w:sz w:val="20"/>
        <w:szCs w:val="20"/>
      </w:rPr>
      <w:instrText xml:space="preserve"> PAGE </w:instrText>
    </w:r>
    <w:r w:rsidRPr="008314E1">
      <w:rPr>
        <w:rStyle w:val="PageNumber"/>
        <w:rFonts w:asciiTheme="minorBidi" w:hAnsiTheme="minorBidi" w:cstheme="minorBidi"/>
        <w:sz w:val="20"/>
        <w:szCs w:val="20"/>
      </w:rPr>
      <w:fldChar w:fldCharType="separate"/>
    </w:r>
    <w:r w:rsidRPr="008314E1">
      <w:rPr>
        <w:rStyle w:val="PageNumber"/>
        <w:rFonts w:asciiTheme="minorBidi" w:hAnsiTheme="minorBidi" w:cstheme="minorBidi"/>
        <w:sz w:val="20"/>
        <w:szCs w:val="20"/>
      </w:rPr>
      <w:t>2</w:t>
    </w:r>
    <w:r w:rsidRPr="008314E1">
      <w:rPr>
        <w:rStyle w:val="PageNumber"/>
        <w:rFonts w:asciiTheme="minorBidi" w:hAnsiTheme="minorBidi" w:cstheme="minorBidi"/>
        <w:sz w:val="20"/>
        <w:szCs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390682" w14:textId="36710789" w:rsidR="00CF3C8B" w:rsidRPr="001D623E" w:rsidRDefault="00C82F6E" w:rsidP="003D540E">
    <w:pPr>
      <w:pStyle w:val="Header"/>
      <w:tabs>
        <w:tab w:val="clear" w:pos="9072"/>
        <w:tab w:val="right" w:pos="8931"/>
      </w:tabs>
      <w:ind w:right="-1"/>
      <w:jc w:val="right"/>
      <w:rPr>
        <w:rFonts w:asciiTheme="minorBidi" w:hAnsiTheme="minorBidi" w:cstheme="minorBidi"/>
      </w:rPr>
    </w:pPr>
    <w:r w:rsidRPr="008314E1">
      <w:rPr>
        <w:rFonts w:asciiTheme="minorBidi" w:hAnsiTheme="minorBidi" w:cstheme="minorBidi"/>
        <w:sz w:val="20"/>
        <w:szCs w:val="20"/>
      </w:rPr>
      <w:t>LHE/2</w:t>
    </w:r>
    <w:r w:rsidR="00845EAB" w:rsidRPr="008314E1">
      <w:rPr>
        <w:rFonts w:asciiTheme="minorBidi" w:hAnsiTheme="minorBidi" w:cstheme="minorBidi"/>
        <w:sz w:val="20"/>
        <w:szCs w:val="20"/>
      </w:rPr>
      <w:t>4</w:t>
    </w:r>
    <w:r w:rsidRPr="008314E1">
      <w:rPr>
        <w:rFonts w:asciiTheme="minorBidi" w:hAnsiTheme="minorBidi" w:cstheme="minorBidi"/>
        <w:sz w:val="20"/>
        <w:szCs w:val="20"/>
      </w:rPr>
      <w:t>/1</w:t>
    </w:r>
    <w:r w:rsidR="00845EAB" w:rsidRPr="008314E1">
      <w:rPr>
        <w:rFonts w:asciiTheme="minorBidi" w:hAnsiTheme="minorBidi" w:cstheme="minorBidi"/>
        <w:sz w:val="20"/>
        <w:szCs w:val="20"/>
      </w:rPr>
      <w:t>9</w:t>
    </w:r>
    <w:r w:rsidRPr="008314E1">
      <w:rPr>
        <w:rFonts w:asciiTheme="minorBidi" w:hAnsiTheme="minorBidi" w:cstheme="minorBidi"/>
        <w:sz w:val="20"/>
        <w:szCs w:val="20"/>
      </w:rPr>
      <w:t>.COM</w:t>
    </w:r>
    <w:r w:rsidR="006D7CBC" w:rsidRPr="008314E1">
      <w:rPr>
        <w:rFonts w:asciiTheme="minorBidi" w:hAnsiTheme="minorBidi" w:cstheme="minorBidi"/>
        <w:sz w:val="20"/>
        <w:szCs w:val="20"/>
      </w:rPr>
      <w:t>/</w:t>
    </w:r>
    <w:r w:rsidR="007C7907">
      <w:rPr>
        <w:rFonts w:asciiTheme="minorBidi" w:hAnsiTheme="minorBidi" w:cstheme="minorBidi"/>
        <w:sz w:val="20"/>
        <w:szCs w:val="20"/>
      </w:rPr>
      <w:t>7.a</w:t>
    </w:r>
    <w:r w:rsidRPr="008314E1">
      <w:rPr>
        <w:rFonts w:asciiTheme="minorBidi" w:hAnsiTheme="minorBidi" w:cstheme="minorBidi"/>
        <w:sz w:val="20"/>
        <w:szCs w:val="20"/>
      </w:rPr>
      <w:t xml:space="preserve"> – page </w:t>
    </w:r>
    <w:r w:rsidRPr="008314E1">
      <w:rPr>
        <w:rStyle w:val="PageNumber"/>
        <w:rFonts w:asciiTheme="minorBidi" w:hAnsiTheme="minorBidi" w:cstheme="minorBidi"/>
        <w:sz w:val="20"/>
        <w:szCs w:val="20"/>
      </w:rPr>
      <w:fldChar w:fldCharType="begin"/>
    </w:r>
    <w:r w:rsidRPr="008314E1">
      <w:rPr>
        <w:rStyle w:val="PageNumber"/>
        <w:rFonts w:asciiTheme="minorBidi" w:hAnsiTheme="minorBidi" w:cstheme="minorBidi"/>
        <w:sz w:val="20"/>
        <w:szCs w:val="20"/>
      </w:rPr>
      <w:instrText xml:space="preserve"> PAGE </w:instrText>
    </w:r>
    <w:r w:rsidRPr="008314E1">
      <w:rPr>
        <w:rStyle w:val="PageNumber"/>
        <w:rFonts w:asciiTheme="minorBidi" w:hAnsiTheme="minorBidi" w:cstheme="minorBidi"/>
        <w:sz w:val="20"/>
        <w:szCs w:val="20"/>
      </w:rPr>
      <w:fldChar w:fldCharType="separate"/>
    </w:r>
    <w:r w:rsidRPr="008314E1">
      <w:rPr>
        <w:rStyle w:val="PageNumber"/>
        <w:rFonts w:asciiTheme="minorBidi" w:hAnsiTheme="minorBidi" w:cstheme="minorBidi"/>
        <w:sz w:val="20"/>
        <w:szCs w:val="20"/>
      </w:rPr>
      <w:t>2</w:t>
    </w:r>
    <w:r w:rsidRPr="008314E1">
      <w:rPr>
        <w:rStyle w:val="PageNumber"/>
        <w:rFonts w:asciiTheme="minorBidi" w:hAnsiTheme="minorBidi" w:cstheme="minorBidi"/>
        <w:sz w:val="20"/>
        <w:szCs w:val="20"/>
      </w:rPr>
      <w:fldChar w:fldCharType="end"/>
    </w:r>
  </w:p>
  <w:p w14:paraId="5ABB902D" w14:textId="77777777" w:rsidR="00CF3C8B" w:rsidRDefault="00CF3C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A36517" w14:textId="1096860C" w:rsidR="00CF3C8B" w:rsidRPr="00E95AE2" w:rsidRDefault="00CF3C8B" w:rsidP="00D35754">
    <w:pPr>
      <w:pStyle w:val="Header"/>
      <w:rPr>
        <w:sz w:val="22"/>
        <w:szCs w:val="22"/>
        <w:lang w:val="en-GB"/>
      </w:rPr>
    </w:pPr>
  </w:p>
  <w:p w14:paraId="2E69E66B" w14:textId="77777777" w:rsidR="00CF3C8B" w:rsidRPr="008314E1" w:rsidRDefault="00C82F6E" w:rsidP="00816402">
    <w:pPr>
      <w:pStyle w:val="Header"/>
      <w:spacing w:after="120"/>
      <w:jc w:val="right"/>
      <w:rPr>
        <w:rFonts w:ascii="Arial" w:hAnsi="Arial" w:cs="Arial"/>
        <w:b/>
        <w:color w:val="0070C0"/>
        <w:sz w:val="22"/>
        <w:szCs w:val="22"/>
        <w:lang w:val="pt-PT"/>
      </w:rPr>
    </w:pPr>
    <w:r w:rsidRPr="008314E1">
      <w:rPr>
        <w:noProof/>
        <w:lang w:val="en-GB"/>
      </w:rPr>
      <w:drawing>
        <wp:anchor distT="0" distB="0" distL="114300" distR="114300" simplePos="0" relativeHeight="251659264" behindDoc="0" locked="0" layoutInCell="1" allowOverlap="1" wp14:anchorId="562707F5" wp14:editId="32692E34">
          <wp:simplePos x="0" y="0"/>
          <wp:positionH relativeFrom="column">
            <wp:posOffset>0</wp:posOffset>
          </wp:positionH>
          <wp:positionV relativeFrom="paragraph">
            <wp:posOffset>173296</wp:posOffset>
          </wp:positionV>
          <wp:extent cx="1711325" cy="1296035"/>
          <wp:effectExtent l="0" t="0" r="3175" b="0"/>
          <wp:wrapSquare wrapText="bothSides"/>
          <wp:docPr id="2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1325" cy="12960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FB96027" w14:textId="3BA200BE" w:rsidR="00CF3C8B" w:rsidRPr="008314E1" w:rsidRDefault="00C82F6E" w:rsidP="00D35754">
    <w:pPr>
      <w:pStyle w:val="Header"/>
      <w:spacing w:after="520"/>
      <w:jc w:val="right"/>
      <w:rPr>
        <w:rFonts w:ascii="Arial" w:hAnsi="Arial" w:cs="Arial"/>
        <w:b/>
        <w:color w:val="0070C0"/>
        <w:sz w:val="44"/>
        <w:szCs w:val="44"/>
        <w:lang w:val="pt-PT"/>
      </w:rPr>
    </w:pPr>
    <w:r w:rsidRPr="008314E1">
      <w:rPr>
        <w:rFonts w:ascii="Arial" w:hAnsi="Arial" w:cs="Arial"/>
        <w:b/>
        <w:color w:val="0070C0"/>
        <w:sz w:val="44"/>
        <w:szCs w:val="44"/>
        <w:lang w:val="pt-PT"/>
      </w:rPr>
      <w:t>1</w:t>
    </w:r>
    <w:r w:rsidR="001F1643" w:rsidRPr="008314E1">
      <w:rPr>
        <w:rFonts w:ascii="Arial" w:hAnsi="Arial" w:cs="Arial"/>
        <w:b/>
        <w:color w:val="0070C0"/>
        <w:sz w:val="44"/>
        <w:szCs w:val="44"/>
        <w:lang w:val="pt-PT"/>
      </w:rPr>
      <w:t>9</w:t>
    </w:r>
    <w:r w:rsidRPr="008314E1">
      <w:rPr>
        <w:rFonts w:ascii="Arial" w:hAnsi="Arial" w:cs="Arial"/>
        <w:b/>
        <w:color w:val="0070C0"/>
        <w:sz w:val="44"/>
        <w:szCs w:val="44"/>
        <w:lang w:val="pt-PT"/>
      </w:rPr>
      <w:t xml:space="preserve"> COM</w:t>
    </w:r>
  </w:p>
  <w:p w14:paraId="75AA845E" w14:textId="36D3BD41" w:rsidR="00CF3C8B" w:rsidRPr="008314E1" w:rsidRDefault="00C82F6E" w:rsidP="00D35754">
    <w:pPr>
      <w:jc w:val="right"/>
      <w:rPr>
        <w:rFonts w:ascii="Arial" w:hAnsi="Arial" w:cs="Arial"/>
        <w:b/>
        <w:color w:val="0070C0"/>
        <w:sz w:val="22"/>
        <w:szCs w:val="22"/>
        <w:lang w:val="pt-PT"/>
      </w:rPr>
    </w:pPr>
    <w:r w:rsidRPr="008314E1">
      <w:rPr>
        <w:rFonts w:ascii="Arial" w:hAnsi="Arial" w:cs="Arial"/>
        <w:b/>
        <w:color w:val="0070C0"/>
        <w:sz w:val="22"/>
        <w:szCs w:val="22"/>
        <w:lang w:val="pt-PT"/>
      </w:rPr>
      <w:t>LHE/2</w:t>
    </w:r>
    <w:r w:rsidR="00CF3C8B" w:rsidRPr="008314E1">
      <w:rPr>
        <w:rFonts w:ascii="Arial" w:hAnsi="Arial" w:cs="Arial"/>
        <w:b/>
        <w:color w:val="0070C0"/>
        <w:sz w:val="22"/>
        <w:szCs w:val="22"/>
        <w:lang w:val="pt-PT"/>
      </w:rPr>
      <w:t>4</w:t>
    </w:r>
    <w:r w:rsidRPr="008314E1">
      <w:rPr>
        <w:rFonts w:ascii="Arial" w:hAnsi="Arial" w:cs="Arial"/>
        <w:b/>
        <w:color w:val="0070C0"/>
        <w:sz w:val="22"/>
        <w:szCs w:val="22"/>
        <w:lang w:val="pt-PT"/>
      </w:rPr>
      <w:t>/1</w:t>
    </w:r>
    <w:r w:rsidR="001F1643" w:rsidRPr="008314E1">
      <w:rPr>
        <w:rFonts w:ascii="Arial" w:hAnsi="Arial" w:cs="Arial"/>
        <w:b/>
        <w:color w:val="0070C0"/>
        <w:sz w:val="22"/>
        <w:szCs w:val="22"/>
        <w:lang w:val="pt-PT"/>
      </w:rPr>
      <w:t>9</w:t>
    </w:r>
    <w:r w:rsidRPr="008314E1">
      <w:rPr>
        <w:rFonts w:ascii="Arial" w:hAnsi="Arial" w:cs="Arial"/>
        <w:b/>
        <w:color w:val="0070C0"/>
        <w:sz w:val="22"/>
        <w:szCs w:val="22"/>
        <w:lang w:val="pt-PT"/>
      </w:rPr>
      <w:t>.COM</w:t>
    </w:r>
    <w:r w:rsidR="000C7F23" w:rsidRPr="008314E1">
      <w:rPr>
        <w:rFonts w:ascii="Arial" w:hAnsi="Arial" w:cs="Arial"/>
        <w:b/>
        <w:color w:val="0070C0"/>
        <w:sz w:val="22"/>
        <w:szCs w:val="22"/>
        <w:lang w:val="pt-PT"/>
      </w:rPr>
      <w:t>/</w:t>
    </w:r>
    <w:r w:rsidR="007C7907">
      <w:rPr>
        <w:rFonts w:ascii="Arial" w:hAnsi="Arial" w:cs="Arial"/>
        <w:b/>
        <w:color w:val="0070C0"/>
        <w:sz w:val="22"/>
        <w:szCs w:val="22"/>
        <w:lang w:val="pt-PT"/>
      </w:rPr>
      <w:t>7.a</w:t>
    </w:r>
  </w:p>
  <w:p w14:paraId="29A4FFF0" w14:textId="69DC4B98" w:rsidR="00CF3C8B" w:rsidRPr="008314E1" w:rsidRDefault="00C82F6E" w:rsidP="007C7907">
    <w:pPr>
      <w:jc w:val="right"/>
      <w:rPr>
        <w:rFonts w:ascii="Arial" w:eastAsiaTheme="minorEastAsia" w:hAnsi="Arial" w:cs="Arial"/>
        <w:b/>
        <w:color w:val="0070C0"/>
        <w:sz w:val="22"/>
        <w:szCs w:val="22"/>
        <w:lang w:val="pt-PT" w:eastAsia="ko-KR"/>
      </w:rPr>
    </w:pPr>
    <w:r w:rsidRPr="008314E1">
      <w:rPr>
        <w:rFonts w:ascii="Arial" w:hAnsi="Arial" w:cs="Arial"/>
        <w:b/>
        <w:color w:val="0070C0"/>
        <w:sz w:val="22"/>
        <w:szCs w:val="22"/>
        <w:lang w:val="pt-PT"/>
      </w:rPr>
      <w:t xml:space="preserve">Paris, </w:t>
    </w:r>
    <w:r w:rsidR="007C7907">
      <w:rPr>
        <w:rFonts w:ascii="Arial" w:hAnsi="Arial" w:cs="Arial"/>
        <w:b/>
        <w:color w:val="0070C0"/>
        <w:sz w:val="22"/>
        <w:szCs w:val="22"/>
        <w:lang w:val="pt-PT"/>
      </w:rPr>
      <w:t>4 November</w:t>
    </w:r>
    <w:r w:rsidR="000878B4" w:rsidRPr="008314E1">
      <w:rPr>
        <w:rFonts w:ascii="Arial" w:hAnsi="Arial" w:cs="Arial"/>
        <w:b/>
        <w:color w:val="0070C0"/>
        <w:sz w:val="22"/>
        <w:szCs w:val="22"/>
        <w:lang w:val="pt-PT"/>
      </w:rPr>
      <w:t xml:space="preserve"> 202</w:t>
    </w:r>
    <w:r w:rsidR="001F1643" w:rsidRPr="008314E1">
      <w:rPr>
        <w:rFonts w:ascii="Arial" w:hAnsi="Arial" w:cs="Arial"/>
        <w:b/>
        <w:color w:val="0070C0"/>
        <w:sz w:val="22"/>
        <w:szCs w:val="22"/>
        <w:lang w:val="pt-PT"/>
      </w:rPr>
      <w:t>4</w:t>
    </w:r>
  </w:p>
  <w:p w14:paraId="39FB6258" w14:textId="77777777" w:rsidR="00CF3C8B" w:rsidRPr="00CF3C8B" w:rsidRDefault="00C82F6E" w:rsidP="00D35754">
    <w:pPr>
      <w:spacing w:after="120"/>
      <w:jc w:val="right"/>
      <w:rPr>
        <w:rFonts w:ascii="Arial" w:hAnsi="Arial" w:cs="Arial"/>
        <w:b/>
        <w:color w:val="0070C0"/>
        <w:sz w:val="22"/>
        <w:szCs w:val="22"/>
        <w:lang w:val="en-US"/>
      </w:rPr>
    </w:pPr>
    <w:r w:rsidRPr="008314E1">
      <w:rPr>
        <w:rFonts w:ascii="Arial" w:hAnsi="Arial" w:cs="Arial"/>
        <w:b/>
        <w:color w:val="0070C0"/>
        <w:sz w:val="22"/>
        <w:szCs w:val="22"/>
        <w:lang w:val="en-US"/>
      </w:rPr>
      <w:t>Original: English</w:t>
    </w:r>
  </w:p>
  <w:p w14:paraId="7BF8A0BB" w14:textId="77777777" w:rsidR="00CF3C8B" w:rsidRPr="005E3E6B" w:rsidRDefault="00CF3C8B" w:rsidP="00F34BBE">
    <w:pPr>
      <w:pStyle w:val="Header"/>
      <w:ind w:right="100"/>
      <w:jc w:val="right"/>
      <w:rPr>
        <w:sz w:val="22"/>
        <w:szCs w:val="22"/>
        <w:lang w:val="pt-P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BD65D4"/>
    <w:multiLevelType w:val="hybridMultilevel"/>
    <w:tmpl w:val="0988F1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34109C"/>
    <w:multiLevelType w:val="hybridMultilevel"/>
    <w:tmpl w:val="CEA67528"/>
    <w:lvl w:ilvl="0" w:tplc="AB78B048">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26607854"/>
    <w:multiLevelType w:val="hybridMultilevel"/>
    <w:tmpl w:val="752C911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26A37A5F"/>
    <w:multiLevelType w:val="hybridMultilevel"/>
    <w:tmpl w:val="4F1EB988"/>
    <w:lvl w:ilvl="0" w:tplc="040C000F">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28DF1C0E"/>
    <w:multiLevelType w:val="hybridMultilevel"/>
    <w:tmpl w:val="2EBA0FEE"/>
    <w:lvl w:ilvl="0" w:tplc="DD14CB08">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CFE483F"/>
    <w:multiLevelType w:val="multilevel"/>
    <w:tmpl w:val="E70EBFFC"/>
    <w:numStyleLink w:val="Headingsubdecision"/>
  </w:abstractNum>
  <w:abstractNum w:abstractNumId="6" w15:restartNumberingAfterBreak="0">
    <w:nsid w:val="2E2A4B87"/>
    <w:multiLevelType w:val="hybridMultilevel"/>
    <w:tmpl w:val="103AEB76"/>
    <w:lvl w:ilvl="0" w:tplc="729071A6">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30B722A3"/>
    <w:multiLevelType w:val="hybridMultilevel"/>
    <w:tmpl w:val="13D095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5F07BFE"/>
    <w:multiLevelType w:val="hybridMultilevel"/>
    <w:tmpl w:val="EC40DAAC"/>
    <w:lvl w:ilvl="0" w:tplc="76CAC304">
      <w:start w:val="1"/>
      <w:numFmt w:val="decimal"/>
      <w:pStyle w:val="COMPara"/>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36C5602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40AF4112"/>
    <w:multiLevelType w:val="hybridMultilevel"/>
    <w:tmpl w:val="4AF29422"/>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41615619"/>
    <w:multiLevelType w:val="hybridMultilevel"/>
    <w:tmpl w:val="692E75EE"/>
    <w:lvl w:ilvl="0" w:tplc="68E6DBF2">
      <w:start w:val="4"/>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453374C4"/>
    <w:multiLevelType w:val="hybridMultilevel"/>
    <w:tmpl w:val="4F1EB988"/>
    <w:lvl w:ilvl="0" w:tplc="040C000F">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453E1E1E"/>
    <w:multiLevelType w:val="hybridMultilevel"/>
    <w:tmpl w:val="A1B082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8786D18"/>
    <w:multiLevelType w:val="multilevel"/>
    <w:tmpl w:val="E70EBFFC"/>
    <w:numStyleLink w:val="Headingsubdecision"/>
  </w:abstractNum>
  <w:abstractNum w:abstractNumId="15" w15:restartNumberingAfterBreak="0">
    <w:nsid w:val="4AF021EC"/>
    <w:multiLevelType w:val="hybridMultilevel"/>
    <w:tmpl w:val="025AB3C2"/>
    <w:lvl w:ilvl="0" w:tplc="436C0DEE">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4D0C7EBB"/>
    <w:multiLevelType w:val="hybridMultilevel"/>
    <w:tmpl w:val="4968705E"/>
    <w:lvl w:ilvl="0" w:tplc="2D8CC142">
      <w:start w:val="3"/>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E7117AC"/>
    <w:multiLevelType w:val="multilevel"/>
    <w:tmpl w:val="965028BA"/>
    <w:lvl w:ilvl="0">
      <w:start w:val="1"/>
      <w:numFmt w:val="none"/>
      <w:suff w:val="nothing"/>
      <w:lvlText w:val="%1"/>
      <w:lvlJc w:val="left"/>
      <w:pPr>
        <w:ind w:left="567" w:firstLine="0"/>
      </w:pPr>
      <w:rPr>
        <w:rFonts w:ascii="Arial" w:hAnsi="Arial" w:hint="default"/>
        <w:color w:val="auto"/>
        <w:sz w:val="22"/>
      </w:rPr>
    </w:lvl>
    <w:lvl w:ilvl="1">
      <w:start w:val="1"/>
      <w:numFmt w:val="decimal"/>
      <w:lvlText w:val="%2."/>
      <w:lvlJc w:val="left"/>
      <w:pPr>
        <w:ind w:left="1143" w:hanging="576"/>
      </w:pPr>
      <w:rPr>
        <w:rFonts w:hint="default"/>
      </w:rPr>
    </w:lvl>
    <w:lvl w:ilvl="2">
      <w:start w:val="1"/>
      <w:numFmt w:val="lowerRoman"/>
      <w:lvlText w:val="%3)"/>
      <w:lvlJc w:val="left"/>
      <w:pPr>
        <w:ind w:left="2007" w:hanging="360"/>
      </w:pPr>
      <w:rPr>
        <w:rFonts w:hint="default"/>
      </w:rPr>
    </w:lvl>
    <w:lvl w:ilvl="3">
      <w:start w:val="1"/>
      <w:numFmt w:val="decimal"/>
      <w:lvlText w:val="(%4)"/>
      <w:lvlJc w:val="left"/>
      <w:pPr>
        <w:ind w:left="2367" w:hanging="360"/>
      </w:pPr>
      <w:rPr>
        <w:rFonts w:hint="default"/>
      </w:rPr>
    </w:lvl>
    <w:lvl w:ilvl="4">
      <w:start w:val="1"/>
      <w:numFmt w:val="lowerLetter"/>
      <w:lvlText w:val="(%5)"/>
      <w:lvlJc w:val="left"/>
      <w:pPr>
        <w:ind w:left="2727" w:hanging="360"/>
      </w:pPr>
      <w:rPr>
        <w:rFonts w:hint="default"/>
      </w:rPr>
    </w:lvl>
    <w:lvl w:ilvl="5">
      <w:start w:val="1"/>
      <w:numFmt w:val="lowerRoman"/>
      <w:lvlText w:val="(%6)"/>
      <w:lvlJc w:val="left"/>
      <w:pPr>
        <w:ind w:left="3087" w:hanging="360"/>
      </w:pPr>
      <w:rPr>
        <w:rFonts w:hint="default"/>
      </w:rPr>
    </w:lvl>
    <w:lvl w:ilvl="6">
      <w:start w:val="1"/>
      <w:numFmt w:val="decimal"/>
      <w:lvlText w:val="%7."/>
      <w:lvlJc w:val="left"/>
      <w:pPr>
        <w:ind w:left="3447" w:hanging="360"/>
      </w:pPr>
      <w:rPr>
        <w:rFonts w:hint="default"/>
      </w:rPr>
    </w:lvl>
    <w:lvl w:ilvl="7">
      <w:start w:val="1"/>
      <w:numFmt w:val="lowerLetter"/>
      <w:lvlText w:val="%8."/>
      <w:lvlJc w:val="left"/>
      <w:pPr>
        <w:ind w:left="3807" w:hanging="360"/>
      </w:pPr>
      <w:rPr>
        <w:rFonts w:hint="default"/>
      </w:rPr>
    </w:lvl>
    <w:lvl w:ilvl="8">
      <w:start w:val="1"/>
      <w:numFmt w:val="lowerRoman"/>
      <w:lvlText w:val="%9."/>
      <w:lvlJc w:val="left"/>
      <w:pPr>
        <w:ind w:left="4167" w:hanging="360"/>
      </w:pPr>
      <w:rPr>
        <w:rFonts w:hint="default"/>
      </w:rPr>
    </w:lvl>
  </w:abstractNum>
  <w:abstractNum w:abstractNumId="18" w15:restartNumberingAfterBreak="0">
    <w:nsid w:val="4F6E6AE6"/>
    <w:multiLevelType w:val="hybridMultilevel"/>
    <w:tmpl w:val="6F2A21D0"/>
    <w:lvl w:ilvl="0" w:tplc="0409000F">
      <w:start w:val="1"/>
      <w:numFmt w:val="decimal"/>
      <w:lvlText w:val="%1."/>
      <w:lvlJc w:val="left"/>
      <w:pPr>
        <w:ind w:left="888" w:hanging="360"/>
      </w:pPr>
    </w:lvl>
    <w:lvl w:ilvl="1" w:tplc="04090019">
      <w:start w:val="1"/>
      <w:numFmt w:val="lowerLetter"/>
      <w:lvlText w:val="%2."/>
      <w:lvlJc w:val="left"/>
      <w:pPr>
        <w:ind w:left="1608" w:hanging="360"/>
      </w:pPr>
    </w:lvl>
    <w:lvl w:ilvl="2" w:tplc="0409001B" w:tentative="1">
      <w:start w:val="1"/>
      <w:numFmt w:val="lowerRoman"/>
      <w:lvlText w:val="%3."/>
      <w:lvlJc w:val="right"/>
      <w:pPr>
        <w:ind w:left="2328" w:hanging="180"/>
      </w:pPr>
    </w:lvl>
    <w:lvl w:ilvl="3" w:tplc="0409000F" w:tentative="1">
      <w:start w:val="1"/>
      <w:numFmt w:val="decimal"/>
      <w:lvlText w:val="%4."/>
      <w:lvlJc w:val="left"/>
      <w:pPr>
        <w:ind w:left="3048" w:hanging="360"/>
      </w:pPr>
    </w:lvl>
    <w:lvl w:ilvl="4" w:tplc="04090019" w:tentative="1">
      <w:start w:val="1"/>
      <w:numFmt w:val="lowerLetter"/>
      <w:lvlText w:val="%5."/>
      <w:lvlJc w:val="left"/>
      <w:pPr>
        <w:ind w:left="3768" w:hanging="360"/>
      </w:pPr>
    </w:lvl>
    <w:lvl w:ilvl="5" w:tplc="0409001B" w:tentative="1">
      <w:start w:val="1"/>
      <w:numFmt w:val="lowerRoman"/>
      <w:lvlText w:val="%6."/>
      <w:lvlJc w:val="right"/>
      <w:pPr>
        <w:ind w:left="4488" w:hanging="180"/>
      </w:pPr>
    </w:lvl>
    <w:lvl w:ilvl="6" w:tplc="0409000F" w:tentative="1">
      <w:start w:val="1"/>
      <w:numFmt w:val="decimal"/>
      <w:lvlText w:val="%7."/>
      <w:lvlJc w:val="left"/>
      <w:pPr>
        <w:ind w:left="5208" w:hanging="360"/>
      </w:pPr>
    </w:lvl>
    <w:lvl w:ilvl="7" w:tplc="04090019" w:tentative="1">
      <w:start w:val="1"/>
      <w:numFmt w:val="lowerLetter"/>
      <w:lvlText w:val="%8."/>
      <w:lvlJc w:val="left"/>
      <w:pPr>
        <w:ind w:left="5928" w:hanging="360"/>
      </w:pPr>
    </w:lvl>
    <w:lvl w:ilvl="8" w:tplc="0409001B" w:tentative="1">
      <w:start w:val="1"/>
      <w:numFmt w:val="lowerRoman"/>
      <w:lvlText w:val="%9."/>
      <w:lvlJc w:val="right"/>
      <w:pPr>
        <w:ind w:left="6648" w:hanging="180"/>
      </w:pPr>
    </w:lvl>
  </w:abstractNum>
  <w:abstractNum w:abstractNumId="19" w15:restartNumberingAfterBreak="0">
    <w:nsid w:val="50522735"/>
    <w:multiLevelType w:val="multilevel"/>
    <w:tmpl w:val="E70EBFFC"/>
    <w:numStyleLink w:val="Headingsubdecision"/>
  </w:abstractNum>
  <w:abstractNum w:abstractNumId="20" w15:restartNumberingAfterBreak="0">
    <w:nsid w:val="50A639AD"/>
    <w:multiLevelType w:val="hybridMultilevel"/>
    <w:tmpl w:val="38407324"/>
    <w:lvl w:ilvl="0" w:tplc="729071A6">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516C5D06"/>
    <w:multiLevelType w:val="hybridMultilevel"/>
    <w:tmpl w:val="03E497A6"/>
    <w:lvl w:ilvl="0" w:tplc="F35CBEEC">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520147D4"/>
    <w:multiLevelType w:val="hybridMultilevel"/>
    <w:tmpl w:val="D54A3686"/>
    <w:lvl w:ilvl="0" w:tplc="59B27ED4">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55E90C99"/>
    <w:multiLevelType w:val="hybridMultilevel"/>
    <w:tmpl w:val="103AEB76"/>
    <w:lvl w:ilvl="0" w:tplc="729071A6">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565136AE"/>
    <w:multiLevelType w:val="hybridMultilevel"/>
    <w:tmpl w:val="C5527DE8"/>
    <w:lvl w:ilvl="0" w:tplc="040C0015">
      <w:start w:val="1"/>
      <w:numFmt w:val="upperLetter"/>
      <w:lvlText w:val="%1."/>
      <w:lvlJc w:val="left"/>
      <w:pPr>
        <w:ind w:left="360" w:hanging="360"/>
      </w:pPr>
    </w:lvl>
    <w:lvl w:ilvl="1" w:tplc="040C0019" w:tentative="1">
      <w:start w:val="1"/>
      <w:numFmt w:val="lowerLetter"/>
      <w:lvlText w:val="%2."/>
      <w:lvlJc w:val="left"/>
      <w:pPr>
        <w:ind w:left="1865" w:hanging="360"/>
      </w:pPr>
    </w:lvl>
    <w:lvl w:ilvl="2" w:tplc="040C001B" w:tentative="1">
      <w:start w:val="1"/>
      <w:numFmt w:val="lowerRoman"/>
      <w:lvlText w:val="%3."/>
      <w:lvlJc w:val="right"/>
      <w:pPr>
        <w:ind w:left="2585" w:hanging="180"/>
      </w:pPr>
    </w:lvl>
    <w:lvl w:ilvl="3" w:tplc="040C000F" w:tentative="1">
      <w:start w:val="1"/>
      <w:numFmt w:val="decimal"/>
      <w:lvlText w:val="%4."/>
      <w:lvlJc w:val="left"/>
      <w:pPr>
        <w:ind w:left="3305" w:hanging="360"/>
      </w:pPr>
    </w:lvl>
    <w:lvl w:ilvl="4" w:tplc="040C0019" w:tentative="1">
      <w:start w:val="1"/>
      <w:numFmt w:val="lowerLetter"/>
      <w:lvlText w:val="%5."/>
      <w:lvlJc w:val="left"/>
      <w:pPr>
        <w:ind w:left="4025" w:hanging="360"/>
      </w:pPr>
    </w:lvl>
    <w:lvl w:ilvl="5" w:tplc="040C001B" w:tentative="1">
      <w:start w:val="1"/>
      <w:numFmt w:val="lowerRoman"/>
      <w:lvlText w:val="%6."/>
      <w:lvlJc w:val="right"/>
      <w:pPr>
        <w:ind w:left="4745" w:hanging="180"/>
      </w:pPr>
    </w:lvl>
    <w:lvl w:ilvl="6" w:tplc="040C000F" w:tentative="1">
      <w:start w:val="1"/>
      <w:numFmt w:val="decimal"/>
      <w:lvlText w:val="%7."/>
      <w:lvlJc w:val="left"/>
      <w:pPr>
        <w:ind w:left="5465" w:hanging="360"/>
      </w:pPr>
    </w:lvl>
    <w:lvl w:ilvl="7" w:tplc="040C0019" w:tentative="1">
      <w:start w:val="1"/>
      <w:numFmt w:val="lowerLetter"/>
      <w:lvlText w:val="%8."/>
      <w:lvlJc w:val="left"/>
      <w:pPr>
        <w:ind w:left="6185" w:hanging="360"/>
      </w:pPr>
    </w:lvl>
    <w:lvl w:ilvl="8" w:tplc="040C001B" w:tentative="1">
      <w:start w:val="1"/>
      <w:numFmt w:val="lowerRoman"/>
      <w:lvlText w:val="%9."/>
      <w:lvlJc w:val="right"/>
      <w:pPr>
        <w:ind w:left="6905" w:hanging="180"/>
      </w:pPr>
    </w:lvl>
  </w:abstractNum>
  <w:abstractNum w:abstractNumId="25" w15:restartNumberingAfterBreak="0">
    <w:nsid w:val="56F71502"/>
    <w:multiLevelType w:val="multilevel"/>
    <w:tmpl w:val="E70EBFFC"/>
    <w:numStyleLink w:val="Headingsubdecision"/>
  </w:abstractNum>
  <w:abstractNum w:abstractNumId="26" w15:restartNumberingAfterBreak="0">
    <w:nsid w:val="5BCD172C"/>
    <w:multiLevelType w:val="hybridMultilevel"/>
    <w:tmpl w:val="38407324"/>
    <w:lvl w:ilvl="0" w:tplc="729071A6">
      <w:start w:val="2"/>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5BCF5277"/>
    <w:multiLevelType w:val="hybridMultilevel"/>
    <w:tmpl w:val="025AB3C2"/>
    <w:lvl w:ilvl="0" w:tplc="436C0DEE">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5DA2697C"/>
    <w:multiLevelType w:val="hybridMultilevel"/>
    <w:tmpl w:val="2F1487DA"/>
    <w:lvl w:ilvl="0" w:tplc="8618C46C">
      <w:start w:val="1"/>
      <w:numFmt w:val="decimal"/>
      <w:lvlText w:val="%1."/>
      <w:lvlJc w:val="left"/>
      <w:pPr>
        <w:ind w:left="36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3452B39"/>
    <w:multiLevelType w:val="hybridMultilevel"/>
    <w:tmpl w:val="B22AA128"/>
    <w:lvl w:ilvl="0" w:tplc="EC7A85BC">
      <w:start w:val="1"/>
      <w:numFmt w:val="decimal"/>
      <w:lvlText w:val="%1."/>
      <w:lvlJc w:val="left"/>
      <w:pPr>
        <w:ind w:left="360" w:hanging="360"/>
      </w:pPr>
      <w:rPr>
        <w:rFonts w:ascii="Arial" w:eastAsia="Times New Roman" w:hAnsi="Arial" w:cs="Arial"/>
      </w:rPr>
    </w:lvl>
    <w:lvl w:ilvl="1" w:tplc="040C0019">
      <w:start w:val="1"/>
      <w:numFmt w:val="lowerLetter"/>
      <w:lvlText w:val="%2."/>
      <w:lvlJc w:val="left"/>
      <w:pPr>
        <w:ind w:left="765" w:hanging="360"/>
      </w:pPr>
    </w:lvl>
    <w:lvl w:ilvl="2" w:tplc="040C001B" w:tentative="1">
      <w:start w:val="1"/>
      <w:numFmt w:val="lowerRoman"/>
      <w:lvlText w:val="%3."/>
      <w:lvlJc w:val="right"/>
      <w:pPr>
        <w:ind w:left="1485" w:hanging="180"/>
      </w:pPr>
    </w:lvl>
    <w:lvl w:ilvl="3" w:tplc="040C000F" w:tentative="1">
      <w:start w:val="1"/>
      <w:numFmt w:val="decimal"/>
      <w:lvlText w:val="%4."/>
      <w:lvlJc w:val="left"/>
      <w:pPr>
        <w:ind w:left="2205" w:hanging="360"/>
      </w:pPr>
    </w:lvl>
    <w:lvl w:ilvl="4" w:tplc="040C0019" w:tentative="1">
      <w:start w:val="1"/>
      <w:numFmt w:val="lowerLetter"/>
      <w:lvlText w:val="%5."/>
      <w:lvlJc w:val="left"/>
      <w:pPr>
        <w:ind w:left="2925" w:hanging="360"/>
      </w:pPr>
    </w:lvl>
    <w:lvl w:ilvl="5" w:tplc="040C001B" w:tentative="1">
      <w:start w:val="1"/>
      <w:numFmt w:val="lowerRoman"/>
      <w:lvlText w:val="%6."/>
      <w:lvlJc w:val="right"/>
      <w:pPr>
        <w:ind w:left="3645" w:hanging="180"/>
      </w:pPr>
    </w:lvl>
    <w:lvl w:ilvl="6" w:tplc="040C000F" w:tentative="1">
      <w:start w:val="1"/>
      <w:numFmt w:val="decimal"/>
      <w:lvlText w:val="%7."/>
      <w:lvlJc w:val="left"/>
      <w:pPr>
        <w:ind w:left="4365" w:hanging="360"/>
      </w:pPr>
    </w:lvl>
    <w:lvl w:ilvl="7" w:tplc="040C0019" w:tentative="1">
      <w:start w:val="1"/>
      <w:numFmt w:val="lowerLetter"/>
      <w:lvlText w:val="%8."/>
      <w:lvlJc w:val="left"/>
      <w:pPr>
        <w:ind w:left="5085" w:hanging="360"/>
      </w:pPr>
    </w:lvl>
    <w:lvl w:ilvl="8" w:tplc="040C001B" w:tentative="1">
      <w:start w:val="1"/>
      <w:numFmt w:val="lowerRoman"/>
      <w:lvlText w:val="%9."/>
      <w:lvlJc w:val="right"/>
      <w:pPr>
        <w:ind w:left="5805" w:hanging="180"/>
      </w:pPr>
    </w:lvl>
  </w:abstractNum>
  <w:abstractNum w:abstractNumId="30" w15:restartNumberingAfterBreak="0">
    <w:nsid w:val="646C53AC"/>
    <w:multiLevelType w:val="hybridMultilevel"/>
    <w:tmpl w:val="FD229418"/>
    <w:lvl w:ilvl="0" w:tplc="93B85CA0">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15:restartNumberingAfterBreak="0">
    <w:nsid w:val="65984F42"/>
    <w:multiLevelType w:val="multilevel"/>
    <w:tmpl w:val="E70EBFFC"/>
    <w:styleLink w:val="Headingsubdecision"/>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32" w15:restartNumberingAfterBreak="0">
    <w:nsid w:val="6A0A599D"/>
    <w:multiLevelType w:val="multilevel"/>
    <w:tmpl w:val="965028BA"/>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33" w15:restartNumberingAfterBreak="0">
    <w:nsid w:val="7B5E078B"/>
    <w:multiLevelType w:val="hybridMultilevel"/>
    <w:tmpl w:val="4F1EB988"/>
    <w:lvl w:ilvl="0" w:tplc="040C000F">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15:restartNumberingAfterBreak="0">
    <w:nsid w:val="7CFB01CA"/>
    <w:multiLevelType w:val="hybridMultilevel"/>
    <w:tmpl w:val="BC7C82C4"/>
    <w:lvl w:ilvl="0" w:tplc="E1B8EB56">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46852307">
    <w:abstractNumId w:val="8"/>
  </w:num>
  <w:num w:numId="2" w16cid:durableId="1119838167">
    <w:abstractNumId w:val="17"/>
  </w:num>
  <w:num w:numId="3" w16cid:durableId="167090668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9588426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10541149">
    <w:abstractNumId w:val="24"/>
  </w:num>
  <w:num w:numId="6" w16cid:durableId="543642274">
    <w:abstractNumId w:val="32"/>
  </w:num>
  <w:num w:numId="7" w16cid:durableId="50928396">
    <w:abstractNumId w:val="28"/>
  </w:num>
  <w:num w:numId="8" w16cid:durableId="1514032391">
    <w:abstractNumId w:val="2"/>
  </w:num>
  <w:num w:numId="9" w16cid:durableId="944382704">
    <w:abstractNumId w:val="33"/>
  </w:num>
  <w:num w:numId="10" w16cid:durableId="2041317355">
    <w:abstractNumId w:val="6"/>
  </w:num>
  <w:num w:numId="11" w16cid:durableId="1691642036">
    <w:abstractNumId w:val="3"/>
  </w:num>
  <w:num w:numId="12" w16cid:durableId="534462371">
    <w:abstractNumId w:val="10"/>
  </w:num>
  <w:num w:numId="13" w16cid:durableId="562449140">
    <w:abstractNumId w:val="29"/>
  </w:num>
  <w:num w:numId="14" w16cid:durableId="666129464">
    <w:abstractNumId w:val="1"/>
  </w:num>
  <w:num w:numId="15" w16cid:durableId="1038435993">
    <w:abstractNumId w:val="21"/>
  </w:num>
  <w:num w:numId="16" w16cid:durableId="413284083">
    <w:abstractNumId w:val="15"/>
  </w:num>
  <w:num w:numId="17" w16cid:durableId="1231573888">
    <w:abstractNumId w:val="22"/>
  </w:num>
  <w:num w:numId="18" w16cid:durableId="240022326">
    <w:abstractNumId w:val="12"/>
  </w:num>
  <w:num w:numId="19" w16cid:durableId="636762768">
    <w:abstractNumId w:val="23"/>
  </w:num>
  <w:num w:numId="20" w16cid:durableId="1521507933">
    <w:abstractNumId w:val="27"/>
  </w:num>
  <w:num w:numId="21" w16cid:durableId="1391265242">
    <w:abstractNumId w:val="26"/>
  </w:num>
  <w:num w:numId="22" w16cid:durableId="670110586">
    <w:abstractNumId w:val="20"/>
  </w:num>
  <w:num w:numId="23" w16cid:durableId="1363480374">
    <w:abstractNumId w:val="30"/>
  </w:num>
  <w:num w:numId="24" w16cid:durableId="1092899760">
    <w:abstractNumId w:val="11"/>
  </w:num>
  <w:num w:numId="25" w16cid:durableId="1444156285">
    <w:abstractNumId w:val="16"/>
  </w:num>
  <w:num w:numId="26" w16cid:durableId="1467505285">
    <w:abstractNumId w:val="4"/>
  </w:num>
  <w:num w:numId="27" w16cid:durableId="1460610928">
    <w:abstractNumId w:val="34"/>
  </w:num>
  <w:num w:numId="28" w16cid:durableId="993950312">
    <w:abstractNumId w:val="9"/>
  </w:num>
  <w:num w:numId="29" w16cid:durableId="1187216648">
    <w:abstractNumId w:val="31"/>
  </w:num>
  <w:num w:numId="30" w16cid:durableId="2060081274">
    <w:abstractNumId w:val="25"/>
  </w:num>
  <w:num w:numId="31" w16cid:durableId="426776942">
    <w:abstractNumId w:val="14"/>
  </w:num>
  <w:num w:numId="32" w16cid:durableId="1254779065">
    <w:abstractNumId w:val="5"/>
  </w:num>
  <w:num w:numId="33" w16cid:durableId="1454207523">
    <w:abstractNumId w:val="19"/>
  </w:num>
  <w:num w:numId="34" w16cid:durableId="1753240279">
    <w:abstractNumId w:val="17"/>
    <w:lvlOverride w:ilvl="0">
      <w:startOverride w:val="8"/>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067416007">
    <w:abstractNumId w:val="17"/>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854565823">
    <w:abstractNumId w:val="13"/>
  </w:num>
  <w:num w:numId="37" w16cid:durableId="265962501">
    <w:abstractNumId w:val="7"/>
  </w:num>
  <w:num w:numId="38" w16cid:durableId="657996929">
    <w:abstractNumId w:val="0"/>
  </w:num>
  <w:num w:numId="39" w16cid:durableId="1293055013">
    <w:abstractNumId w:val="8"/>
  </w:num>
  <w:num w:numId="40" w16cid:durableId="198011478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6E88"/>
    <w:rsid w:val="0002107A"/>
    <w:rsid w:val="00022CCD"/>
    <w:rsid w:val="000878B4"/>
    <w:rsid w:val="000A5528"/>
    <w:rsid w:val="000B243C"/>
    <w:rsid w:val="000C7F23"/>
    <w:rsid w:val="001414DA"/>
    <w:rsid w:val="001433B5"/>
    <w:rsid w:val="00146A3D"/>
    <w:rsid w:val="001651F7"/>
    <w:rsid w:val="001E4ECE"/>
    <w:rsid w:val="001F1643"/>
    <w:rsid w:val="00205D26"/>
    <w:rsid w:val="002076E8"/>
    <w:rsid w:val="00232F2A"/>
    <w:rsid w:val="00241707"/>
    <w:rsid w:val="002428E0"/>
    <w:rsid w:val="0024499A"/>
    <w:rsid w:val="00261236"/>
    <w:rsid w:val="00270144"/>
    <w:rsid w:val="002706E7"/>
    <w:rsid w:val="00277DE4"/>
    <w:rsid w:val="00293C2D"/>
    <w:rsid w:val="002955E8"/>
    <w:rsid w:val="002960FC"/>
    <w:rsid w:val="002D7CDC"/>
    <w:rsid w:val="002F183B"/>
    <w:rsid w:val="0030031D"/>
    <w:rsid w:val="0030373B"/>
    <w:rsid w:val="0036243C"/>
    <w:rsid w:val="003677F4"/>
    <w:rsid w:val="003A308F"/>
    <w:rsid w:val="003C115D"/>
    <w:rsid w:val="003C26E3"/>
    <w:rsid w:val="003D540E"/>
    <w:rsid w:val="003E42AE"/>
    <w:rsid w:val="00421961"/>
    <w:rsid w:val="004469E8"/>
    <w:rsid w:val="00457511"/>
    <w:rsid w:val="004B5303"/>
    <w:rsid w:val="004B531D"/>
    <w:rsid w:val="004E6C31"/>
    <w:rsid w:val="004E7DAA"/>
    <w:rsid w:val="004F008B"/>
    <w:rsid w:val="004F5102"/>
    <w:rsid w:val="005501E6"/>
    <w:rsid w:val="00555389"/>
    <w:rsid w:val="00555CDA"/>
    <w:rsid w:val="00577351"/>
    <w:rsid w:val="00584B06"/>
    <w:rsid w:val="0059543A"/>
    <w:rsid w:val="00596E88"/>
    <w:rsid w:val="005976B9"/>
    <w:rsid w:val="00597869"/>
    <w:rsid w:val="005A7C56"/>
    <w:rsid w:val="005B1F30"/>
    <w:rsid w:val="005C20CD"/>
    <w:rsid w:val="0065050B"/>
    <w:rsid w:val="006619D7"/>
    <w:rsid w:val="006655FC"/>
    <w:rsid w:val="006704E6"/>
    <w:rsid w:val="006751FF"/>
    <w:rsid w:val="006D0336"/>
    <w:rsid w:val="006D7CBC"/>
    <w:rsid w:val="006E36F0"/>
    <w:rsid w:val="00700CA1"/>
    <w:rsid w:val="00702510"/>
    <w:rsid w:val="007231CE"/>
    <w:rsid w:val="00727AFF"/>
    <w:rsid w:val="00746E7F"/>
    <w:rsid w:val="007766A2"/>
    <w:rsid w:val="00790F92"/>
    <w:rsid w:val="007914A9"/>
    <w:rsid w:val="007B0D18"/>
    <w:rsid w:val="007B182D"/>
    <w:rsid w:val="007C7907"/>
    <w:rsid w:val="007D2720"/>
    <w:rsid w:val="008230E5"/>
    <w:rsid w:val="008263BB"/>
    <w:rsid w:val="008314E1"/>
    <w:rsid w:val="00845EAB"/>
    <w:rsid w:val="008726DB"/>
    <w:rsid w:val="00874042"/>
    <w:rsid w:val="008918E5"/>
    <w:rsid w:val="008D17F8"/>
    <w:rsid w:val="008D2B38"/>
    <w:rsid w:val="008D6E59"/>
    <w:rsid w:val="008F5EE4"/>
    <w:rsid w:val="008F60F2"/>
    <w:rsid w:val="0090153E"/>
    <w:rsid w:val="00975FA3"/>
    <w:rsid w:val="00985D40"/>
    <w:rsid w:val="00994C41"/>
    <w:rsid w:val="009A2359"/>
    <w:rsid w:val="009B4342"/>
    <w:rsid w:val="009E5509"/>
    <w:rsid w:val="009F7AAD"/>
    <w:rsid w:val="00A04BAE"/>
    <w:rsid w:val="00A12A9E"/>
    <w:rsid w:val="00A26B1F"/>
    <w:rsid w:val="00AA0174"/>
    <w:rsid w:val="00AE3430"/>
    <w:rsid w:val="00B11763"/>
    <w:rsid w:val="00B22E25"/>
    <w:rsid w:val="00B26B38"/>
    <w:rsid w:val="00B40D40"/>
    <w:rsid w:val="00B416EF"/>
    <w:rsid w:val="00B455E2"/>
    <w:rsid w:val="00B95FA3"/>
    <w:rsid w:val="00BB0D74"/>
    <w:rsid w:val="00BC060C"/>
    <w:rsid w:val="00BC1119"/>
    <w:rsid w:val="00BD2BB6"/>
    <w:rsid w:val="00BD3A6D"/>
    <w:rsid w:val="00BD4E1E"/>
    <w:rsid w:val="00BF754F"/>
    <w:rsid w:val="00C321B4"/>
    <w:rsid w:val="00C33090"/>
    <w:rsid w:val="00C378A1"/>
    <w:rsid w:val="00C80581"/>
    <w:rsid w:val="00C82F6E"/>
    <w:rsid w:val="00C93C6C"/>
    <w:rsid w:val="00CA4C19"/>
    <w:rsid w:val="00CC15B0"/>
    <w:rsid w:val="00CC6E87"/>
    <w:rsid w:val="00CD7E8B"/>
    <w:rsid w:val="00CE674B"/>
    <w:rsid w:val="00CF2CE2"/>
    <w:rsid w:val="00CF3C8B"/>
    <w:rsid w:val="00D13A31"/>
    <w:rsid w:val="00D55C2B"/>
    <w:rsid w:val="00D86B9B"/>
    <w:rsid w:val="00D94AB2"/>
    <w:rsid w:val="00D95919"/>
    <w:rsid w:val="00DA1209"/>
    <w:rsid w:val="00DA4369"/>
    <w:rsid w:val="00DD19E0"/>
    <w:rsid w:val="00DD54D7"/>
    <w:rsid w:val="00E0053A"/>
    <w:rsid w:val="00E15027"/>
    <w:rsid w:val="00E36292"/>
    <w:rsid w:val="00E41373"/>
    <w:rsid w:val="00E43DCA"/>
    <w:rsid w:val="00E56B47"/>
    <w:rsid w:val="00E61515"/>
    <w:rsid w:val="00E73D1E"/>
    <w:rsid w:val="00E95708"/>
    <w:rsid w:val="00EC3C10"/>
    <w:rsid w:val="00ED48EC"/>
    <w:rsid w:val="00ED688C"/>
    <w:rsid w:val="00EE17E7"/>
    <w:rsid w:val="00EE6F30"/>
    <w:rsid w:val="00EE7941"/>
    <w:rsid w:val="00F05F45"/>
    <w:rsid w:val="00F12656"/>
    <w:rsid w:val="00F16638"/>
    <w:rsid w:val="00F25F87"/>
    <w:rsid w:val="00F50D8C"/>
    <w:rsid w:val="00F678F8"/>
    <w:rsid w:val="00F81885"/>
    <w:rsid w:val="00FA61D7"/>
    <w:rsid w:val="00FA6D6C"/>
    <w:rsid w:val="00FB1947"/>
    <w:rsid w:val="00FB7CA9"/>
    <w:rsid w:val="00FC26E1"/>
    <w:rsid w:val="00FC4D3A"/>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6C76FD"/>
  <w15:chartTrackingRefBased/>
  <w15:docId w15:val="{B3804177-5654-45D8-BCF7-B67D4B31C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fr-FR"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596E88"/>
    <w:pPr>
      <w:spacing w:after="0" w:line="240" w:lineRule="auto"/>
    </w:pPr>
    <w:rPr>
      <w:rFonts w:ascii="Times New Roman" w:eastAsia="Times New Roman" w:hAnsi="Times New Roman" w:cs="Times New Roman"/>
      <w:kern w:val="0"/>
      <w:sz w:val="24"/>
      <w:szCs w:val="24"/>
      <w:lang w:eastAsia="fr-FR"/>
      <w14:ligatures w14:val="none"/>
    </w:rPr>
  </w:style>
  <w:style w:type="paragraph" w:styleId="Heading2">
    <w:name w:val="heading 2"/>
    <w:basedOn w:val="Normal"/>
    <w:next w:val="Normal"/>
    <w:link w:val="Heading2Char"/>
    <w:uiPriority w:val="9"/>
    <w:qFormat/>
    <w:rsid w:val="00596E88"/>
    <w:pPr>
      <w:keepNext/>
      <w:spacing w:before="240" w:after="60"/>
      <w:ind w:left="567"/>
      <w:outlineLvl w:val="1"/>
    </w:pPr>
    <w:rPr>
      <w:rFonts w:ascii="Arial" w:eastAsiaTheme="minorEastAsia" w:hAnsi="Arial"/>
      <w:b/>
      <w:bCs/>
      <w:iCs/>
      <w:sz w:val="22"/>
      <w:szCs w:val="28"/>
      <w:lang w:val="en-GB"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96E88"/>
    <w:rPr>
      <w:rFonts w:ascii="Arial" w:hAnsi="Arial" w:cs="Times New Roman"/>
      <w:b/>
      <w:bCs/>
      <w:iCs/>
      <w:kern w:val="0"/>
      <w:szCs w:val="28"/>
      <w:lang w:val="en-GB"/>
      <w14:ligatures w14:val="none"/>
    </w:rPr>
  </w:style>
  <w:style w:type="paragraph" w:styleId="Header">
    <w:name w:val="header"/>
    <w:basedOn w:val="Normal"/>
    <w:link w:val="HeaderChar"/>
    <w:uiPriority w:val="99"/>
    <w:unhideWhenUsed/>
    <w:rsid w:val="00596E88"/>
    <w:pPr>
      <w:tabs>
        <w:tab w:val="center" w:pos="4536"/>
        <w:tab w:val="right" w:pos="9072"/>
      </w:tabs>
    </w:pPr>
  </w:style>
  <w:style w:type="character" w:customStyle="1" w:styleId="HeaderChar">
    <w:name w:val="Header Char"/>
    <w:basedOn w:val="DefaultParagraphFont"/>
    <w:link w:val="Header"/>
    <w:uiPriority w:val="99"/>
    <w:rsid w:val="00596E88"/>
    <w:rPr>
      <w:rFonts w:ascii="Times New Roman" w:eastAsia="Times New Roman" w:hAnsi="Times New Roman" w:cs="Times New Roman"/>
      <w:kern w:val="0"/>
      <w:sz w:val="24"/>
      <w:szCs w:val="24"/>
      <w:lang w:eastAsia="fr-FR"/>
      <w14:ligatures w14:val="none"/>
    </w:rPr>
  </w:style>
  <w:style w:type="character" w:styleId="PageNumber">
    <w:name w:val="page number"/>
    <w:basedOn w:val="DefaultParagraphFont"/>
    <w:semiHidden/>
    <w:rsid w:val="00596E88"/>
  </w:style>
  <w:style w:type="paragraph" w:customStyle="1" w:styleId="COMPara">
    <w:name w:val="COM Para"/>
    <w:qFormat/>
    <w:rsid w:val="00596E88"/>
    <w:pPr>
      <w:numPr>
        <w:numId w:val="1"/>
      </w:numPr>
      <w:spacing w:after="120" w:line="240" w:lineRule="auto"/>
    </w:pPr>
    <w:rPr>
      <w:rFonts w:ascii="Arial" w:eastAsia="Times New Roman" w:hAnsi="Arial" w:cs="Arial"/>
      <w:snapToGrid w:val="0"/>
      <w:kern w:val="0"/>
      <w:lang w:val="en-GB" w:eastAsia="en-US"/>
      <w14:ligatures w14:val="none"/>
    </w:rPr>
  </w:style>
  <w:style w:type="paragraph" w:customStyle="1" w:styleId="COMPreambulaDecisions">
    <w:name w:val="COM Preambula Decisions"/>
    <w:basedOn w:val="Normal"/>
    <w:qFormat/>
    <w:rsid w:val="00596E88"/>
    <w:pPr>
      <w:keepNext/>
      <w:spacing w:after="120"/>
      <w:ind w:left="567"/>
      <w:jc w:val="both"/>
    </w:pPr>
    <w:rPr>
      <w:rFonts w:ascii="Arial" w:hAnsi="Arial" w:cs="Arial"/>
      <w:sz w:val="22"/>
      <w:szCs w:val="22"/>
      <w:lang w:val="en-GB"/>
    </w:rPr>
  </w:style>
  <w:style w:type="paragraph" w:styleId="ListParagraph">
    <w:name w:val="List Paragraph"/>
    <w:aliases w:val="CRITERES"/>
    <w:basedOn w:val="Normal"/>
    <w:qFormat/>
    <w:rsid w:val="00596E88"/>
    <w:pPr>
      <w:ind w:left="720"/>
      <w:contextualSpacing/>
    </w:pPr>
  </w:style>
  <w:style w:type="character" w:styleId="Hyperlink">
    <w:name w:val="Hyperlink"/>
    <w:basedOn w:val="DefaultParagraphFont"/>
    <w:uiPriority w:val="99"/>
    <w:unhideWhenUsed/>
    <w:rsid w:val="00596E88"/>
    <w:rPr>
      <w:color w:val="0000FF"/>
      <w:u w:val="single"/>
    </w:rPr>
  </w:style>
  <w:style w:type="paragraph" w:styleId="NoSpacing">
    <w:name w:val="No Spacing"/>
    <w:link w:val="NoSpacingChar"/>
    <w:uiPriority w:val="1"/>
    <w:qFormat/>
    <w:rsid w:val="00596E88"/>
    <w:pPr>
      <w:spacing w:after="0" w:line="240" w:lineRule="auto"/>
    </w:pPr>
    <w:rPr>
      <w:rFonts w:ascii="Calibri" w:eastAsia="SimSun" w:hAnsi="Calibri" w:cs="Times New Roman"/>
      <w:kern w:val="0"/>
      <w14:ligatures w14:val="none"/>
    </w:rPr>
  </w:style>
  <w:style w:type="paragraph" w:customStyle="1" w:styleId="Style1">
    <w:name w:val="Style1"/>
    <w:basedOn w:val="Normal"/>
    <w:link w:val="Style1Char"/>
    <w:qFormat/>
    <w:rsid w:val="00596E88"/>
    <w:pPr>
      <w:tabs>
        <w:tab w:val="left" w:pos="1134"/>
        <w:tab w:val="left" w:pos="1701"/>
        <w:tab w:val="left" w:pos="2268"/>
      </w:tabs>
      <w:spacing w:before="120" w:after="120"/>
      <w:jc w:val="both"/>
    </w:pPr>
    <w:rPr>
      <w:rFonts w:ascii="Arial" w:hAnsi="Arial" w:cs="Arial"/>
      <w:sz w:val="22"/>
      <w:szCs w:val="22"/>
      <w:lang w:val="en-GB"/>
    </w:rPr>
  </w:style>
  <w:style w:type="character" w:customStyle="1" w:styleId="Style1Char">
    <w:name w:val="Style1 Char"/>
    <w:basedOn w:val="DefaultParagraphFont"/>
    <w:link w:val="Style1"/>
    <w:rsid w:val="00596E88"/>
    <w:rPr>
      <w:rFonts w:ascii="Arial" w:eastAsia="Times New Roman" w:hAnsi="Arial" w:cs="Arial"/>
      <w:kern w:val="0"/>
      <w:lang w:val="en-GB" w:eastAsia="fr-FR"/>
      <w14:ligatures w14:val="none"/>
    </w:rPr>
  </w:style>
  <w:style w:type="character" w:customStyle="1" w:styleId="NoSpacingChar">
    <w:name w:val="No Spacing Char"/>
    <w:basedOn w:val="DefaultParagraphFont"/>
    <w:link w:val="NoSpacing"/>
    <w:uiPriority w:val="1"/>
    <w:rsid w:val="00596E88"/>
    <w:rPr>
      <w:rFonts w:ascii="Calibri" w:eastAsia="SimSun" w:hAnsi="Calibri" w:cs="Times New Roman"/>
      <w:kern w:val="0"/>
      <w14:ligatures w14:val="none"/>
    </w:rPr>
  </w:style>
  <w:style w:type="paragraph" w:styleId="Footer">
    <w:name w:val="footer"/>
    <w:basedOn w:val="Normal"/>
    <w:link w:val="FooterChar"/>
    <w:uiPriority w:val="99"/>
    <w:unhideWhenUsed/>
    <w:rsid w:val="00596E88"/>
    <w:pPr>
      <w:tabs>
        <w:tab w:val="center" w:pos="4536"/>
        <w:tab w:val="right" w:pos="9072"/>
      </w:tabs>
    </w:pPr>
  </w:style>
  <w:style w:type="character" w:customStyle="1" w:styleId="FooterChar">
    <w:name w:val="Footer Char"/>
    <w:basedOn w:val="DefaultParagraphFont"/>
    <w:link w:val="Footer"/>
    <w:uiPriority w:val="99"/>
    <w:rsid w:val="00596E88"/>
    <w:rPr>
      <w:rFonts w:ascii="Times New Roman" w:eastAsia="Times New Roman" w:hAnsi="Times New Roman" w:cs="Times New Roman"/>
      <w:kern w:val="0"/>
      <w:sz w:val="24"/>
      <w:szCs w:val="24"/>
      <w:lang w:eastAsia="fr-FR"/>
      <w14:ligatures w14:val="none"/>
    </w:rPr>
  </w:style>
  <w:style w:type="paragraph" w:customStyle="1" w:styleId="Default">
    <w:name w:val="Default"/>
    <w:rsid w:val="007914A9"/>
    <w:pPr>
      <w:autoSpaceDE w:val="0"/>
      <w:autoSpaceDN w:val="0"/>
      <w:adjustRightInd w:val="0"/>
      <w:spacing w:after="0" w:line="240" w:lineRule="auto"/>
    </w:pPr>
    <w:rPr>
      <w:rFonts w:ascii="Arial" w:eastAsia="SimSun" w:hAnsi="Arial" w:cs="Arial"/>
      <w:color w:val="000000"/>
      <w:kern w:val="0"/>
      <w:sz w:val="24"/>
      <w:szCs w:val="24"/>
      <w:lang w:val="en-US"/>
      <w14:ligatures w14:val="none"/>
    </w:rPr>
  </w:style>
  <w:style w:type="paragraph" w:styleId="BalloonText">
    <w:name w:val="Balloon Text"/>
    <w:basedOn w:val="Normal"/>
    <w:link w:val="BalloonTextChar"/>
    <w:uiPriority w:val="99"/>
    <w:semiHidden/>
    <w:unhideWhenUsed/>
    <w:rsid w:val="007914A9"/>
    <w:rPr>
      <w:rFonts w:ascii="Tahoma" w:hAnsi="Tahoma" w:cs="Tahoma"/>
      <w:sz w:val="16"/>
      <w:szCs w:val="16"/>
      <w:lang w:val="en-GB"/>
    </w:rPr>
  </w:style>
  <w:style w:type="character" w:customStyle="1" w:styleId="BalloonTextChar">
    <w:name w:val="Balloon Text Char"/>
    <w:basedOn w:val="DefaultParagraphFont"/>
    <w:link w:val="BalloonText"/>
    <w:uiPriority w:val="99"/>
    <w:semiHidden/>
    <w:rsid w:val="007914A9"/>
    <w:rPr>
      <w:rFonts w:ascii="Tahoma" w:eastAsia="Times New Roman" w:hAnsi="Tahoma" w:cs="Tahoma"/>
      <w:kern w:val="0"/>
      <w:sz w:val="16"/>
      <w:szCs w:val="16"/>
      <w:lang w:val="en-GB" w:eastAsia="fr-FR"/>
      <w14:ligatures w14:val="none"/>
    </w:rPr>
  </w:style>
  <w:style w:type="paragraph" w:styleId="NormalWeb">
    <w:name w:val="Normal (Web)"/>
    <w:basedOn w:val="Normal"/>
    <w:uiPriority w:val="99"/>
    <w:unhideWhenUsed/>
    <w:rsid w:val="007914A9"/>
    <w:pPr>
      <w:spacing w:before="100" w:beforeAutospacing="1" w:after="100" w:afterAutospacing="1"/>
    </w:pPr>
  </w:style>
  <w:style w:type="character" w:styleId="CommentReference">
    <w:name w:val="annotation reference"/>
    <w:basedOn w:val="DefaultParagraphFont"/>
    <w:uiPriority w:val="99"/>
    <w:semiHidden/>
    <w:unhideWhenUsed/>
    <w:rsid w:val="007914A9"/>
    <w:rPr>
      <w:sz w:val="16"/>
      <w:szCs w:val="16"/>
    </w:rPr>
  </w:style>
  <w:style w:type="paragraph" w:styleId="CommentText">
    <w:name w:val="annotation text"/>
    <w:basedOn w:val="Normal"/>
    <w:link w:val="CommentTextChar"/>
    <w:uiPriority w:val="99"/>
    <w:unhideWhenUsed/>
    <w:rsid w:val="007914A9"/>
    <w:rPr>
      <w:rFonts w:ascii="Arial" w:hAnsi="Arial"/>
      <w:sz w:val="20"/>
      <w:szCs w:val="20"/>
      <w:lang w:val="en-GB"/>
    </w:rPr>
  </w:style>
  <w:style w:type="character" w:customStyle="1" w:styleId="CommentTextChar">
    <w:name w:val="Comment Text Char"/>
    <w:basedOn w:val="DefaultParagraphFont"/>
    <w:link w:val="CommentText"/>
    <w:uiPriority w:val="99"/>
    <w:rsid w:val="007914A9"/>
    <w:rPr>
      <w:rFonts w:ascii="Arial" w:eastAsia="Times New Roman" w:hAnsi="Arial" w:cs="Times New Roman"/>
      <w:kern w:val="0"/>
      <w:sz w:val="20"/>
      <w:szCs w:val="20"/>
      <w:lang w:val="en-GB" w:eastAsia="fr-FR"/>
      <w14:ligatures w14:val="none"/>
    </w:rPr>
  </w:style>
  <w:style w:type="paragraph" w:styleId="CommentSubject">
    <w:name w:val="annotation subject"/>
    <w:basedOn w:val="CommentText"/>
    <w:next w:val="CommentText"/>
    <w:link w:val="CommentSubjectChar"/>
    <w:uiPriority w:val="99"/>
    <w:semiHidden/>
    <w:unhideWhenUsed/>
    <w:rsid w:val="007914A9"/>
    <w:rPr>
      <w:b/>
      <w:bCs/>
    </w:rPr>
  </w:style>
  <w:style w:type="character" w:customStyle="1" w:styleId="CommentSubjectChar">
    <w:name w:val="Comment Subject Char"/>
    <w:basedOn w:val="CommentTextChar"/>
    <w:link w:val="CommentSubject"/>
    <w:uiPriority w:val="99"/>
    <w:semiHidden/>
    <w:rsid w:val="007914A9"/>
    <w:rPr>
      <w:rFonts w:ascii="Arial" w:eastAsia="Times New Roman" w:hAnsi="Arial" w:cs="Times New Roman"/>
      <w:b/>
      <w:bCs/>
      <w:kern w:val="0"/>
      <w:sz w:val="20"/>
      <w:szCs w:val="20"/>
      <w:lang w:val="en-GB" w:eastAsia="fr-FR"/>
      <w14:ligatures w14:val="none"/>
    </w:rPr>
  </w:style>
  <w:style w:type="table" w:styleId="TableGrid">
    <w:name w:val="Table Grid"/>
    <w:basedOn w:val="TableNormal"/>
    <w:uiPriority w:val="59"/>
    <w:rsid w:val="007914A9"/>
    <w:pPr>
      <w:spacing w:after="0" w:line="240" w:lineRule="auto"/>
    </w:pPr>
    <w:rPr>
      <w:rFonts w:ascii="Calibri" w:eastAsia="SimSun" w:hAnsi="Calibri" w:cs="Times New Roman"/>
      <w:kern w:val="0"/>
      <w:sz w:val="20"/>
      <w:szCs w:val="20"/>
      <w:lang w:eastAsia="fr-FR"/>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Headingsubdecision">
    <w:name w:val="Heading sub decision"/>
    <w:uiPriority w:val="99"/>
    <w:rsid w:val="007914A9"/>
    <w:pPr>
      <w:numPr>
        <w:numId w:val="29"/>
      </w:numPr>
    </w:pPr>
  </w:style>
  <w:style w:type="paragraph" w:customStyle="1" w:styleId="Sansinterligne1">
    <w:name w:val="Sans interligne1"/>
    <w:uiPriority w:val="1"/>
    <w:rsid w:val="007914A9"/>
    <w:pPr>
      <w:spacing w:after="0" w:line="240" w:lineRule="auto"/>
    </w:pPr>
    <w:rPr>
      <w:rFonts w:ascii="Times New Roman" w:eastAsia="Times New Roman" w:hAnsi="Times New Roman" w:cs="Times New Roman"/>
      <w:kern w:val="0"/>
      <w:sz w:val="24"/>
      <w:szCs w:val="24"/>
      <w:lang w:eastAsia="fr-FR"/>
      <w14:ligatures w14:val="none"/>
    </w:rPr>
  </w:style>
  <w:style w:type="character" w:customStyle="1" w:styleId="apple-converted-space">
    <w:name w:val="apple-converted-space"/>
    <w:basedOn w:val="DefaultParagraphFont"/>
    <w:rsid w:val="007914A9"/>
  </w:style>
  <w:style w:type="paragraph" w:styleId="Revision">
    <w:name w:val="Revision"/>
    <w:hidden/>
    <w:uiPriority w:val="99"/>
    <w:semiHidden/>
    <w:rsid w:val="007914A9"/>
    <w:pPr>
      <w:spacing w:after="0" w:line="240" w:lineRule="auto"/>
    </w:pPr>
    <w:rPr>
      <w:rFonts w:ascii="Arial" w:eastAsia="Times New Roman" w:hAnsi="Arial" w:cs="Times New Roman"/>
      <w:kern w:val="0"/>
      <w:sz w:val="24"/>
      <w:szCs w:val="24"/>
      <w:lang w:val="en-GB" w:eastAsia="fr-FR"/>
      <w14:ligatures w14:val="none"/>
    </w:rPr>
  </w:style>
  <w:style w:type="character" w:styleId="UnresolvedMention">
    <w:name w:val="Unresolved Mention"/>
    <w:basedOn w:val="DefaultParagraphFont"/>
    <w:uiPriority w:val="99"/>
    <w:semiHidden/>
    <w:unhideWhenUsed/>
    <w:rsid w:val="004B5303"/>
    <w:rPr>
      <w:color w:val="605E5C"/>
      <w:shd w:val="clear" w:color="auto" w:fill="E1DFDD"/>
    </w:rPr>
  </w:style>
  <w:style w:type="character" w:styleId="FollowedHyperlink">
    <w:name w:val="FollowedHyperlink"/>
    <w:basedOn w:val="DefaultParagraphFont"/>
    <w:uiPriority w:val="99"/>
    <w:semiHidden/>
    <w:unhideWhenUsed/>
    <w:rsid w:val="004469E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ch.unesco.org/en/01369"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Inscribe"/><Relationship Id="rId4" Type="http://schemas.openxmlformats.org/officeDocument/2006/relationships/settings" Target="settings.xml"/><Relationship Id="rId9" Type="http://schemas.openxmlformats.org/officeDocument/2006/relationships/hyperlink" Target="https://ich.unesco.org/en/01369"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6FEE6C021FF4424BB39EAD58F1CB02EB"/>
        <w:category>
          <w:name w:val="Général"/>
          <w:gallery w:val="placeholder"/>
        </w:category>
        <w:types>
          <w:type w:val="bbPlcHdr"/>
        </w:types>
        <w:behaviors>
          <w:behavior w:val="content"/>
        </w:behaviors>
        <w:guid w:val="{C5F2748E-D091-4304-8058-72745D3DEBEC}"/>
      </w:docPartPr>
      <w:docPartBody>
        <w:p w:rsidR="00387279" w:rsidRDefault="001F2686" w:rsidP="001F2686">
          <w:pPr>
            <w:pStyle w:val="6FEE6C021FF4424BB39EAD58F1CB02EB"/>
          </w:pPr>
          <w:r>
            <w:rPr>
              <w:rFonts w:asciiTheme="majorHAnsi" w:eastAsiaTheme="majorEastAsia" w:hAnsiTheme="majorHAnsi" w:cstheme="majorBidi"/>
              <w:color w:val="156082" w:themeColor="accent1"/>
              <w:sz w:val="88"/>
              <w:szCs w:val="88"/>
            </w:rPr>
            <w:t>[Titre du document]</w:t>
          </w:r>
        </w:p>
      </w:docPartBody>
    </w:docPart>
    <w:docPart>
      <w:docPartPr>
        <w:name w:val="51F100452AA74363931FD7D419B24EEB"/>
        <w:category>
          <w:name w:val="Général"/>
          <w:gallery w:val="placeholder"/>
        </w:category>
        <w:types>
          <w:type w:val="bbPlcHdr"/>
        </w:types>
        <w:behaviors>
          <w:behavior w:val="content"/>
        </w:behaviors>
        <w:guid w:val="{81198E61-6796-4C6E-B47D-AEBA045CC6CC}"/>
      </w:docPartPr>
      <w:docPartBody>
        <w:p w:rsidR="00387279" w:rsidRDefault="001F2686" w:rsidP="001F2686">
          <w:pPr>
            <w:pStyle w:val="51F100452AA74363931FD7D419B24EEB"/>
          </w:pPr>
          <w:r>
            <w:rPr>
              <w:color w:val="0F4761" w:themeColor="accent1" w:themeShade="BF"/>
              <w:sz w:val="24"/>
              <w:szCs w:val="24"/>
            </w:rPr>
            <w:t>[Sous-titre du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2686"/>
    <w:rsid w:val="001414DA"/>
    <w:rsid w:val="001F2686"/>
    <w:rsid w:val="00232F2A"/>
    <w:rsid w:val="0024499A"/>
    <w:rsid w:val="00261236"/>
    <w:rsid w:val="0030031D"/>
    <w:rsid w:val="0036243C"/>
    <w:rsid w:val="00387279"/>
    <w:rsid w:val="00555CDA"/>
    <w:rsid w:val="00577351"/>
    <w:rsid w:val="00597869"/>
    <w:rsid w:val="005B1F30"/>
    <w:rsid w:val="006619D7"/>
    <w:rsid w:val="008263BB"/>
    <w:rsid w:val="00993669"/>
    <w:rsid w:val="00994C41"/>
    <w:rsid w:val="00A04BAE"/>
    <w:rsid w:val="00A12A9E"/>
    <w:rsid w:val="00AB6AC6"/>
    <w:rsid w:val="00B22E25"/>
    <w:rsid w:val="00B26B38"/>
    <w:rsid w:val="00BB0D74"/>
    <w:rsid w:val="00BF754F"/>
    <w:rsid w:val="00C33090"/>
    <w:rsid w:val="00C378A1"/>
    <w:rsid w:val="00CA4C19"/>
    <w:rsid w:val="00D94AB2"/>
    <w:rsid w:val="00DA4369"/>
    <w:rsid w:val="00E73D1E"/>
    <w:rsid w:val="00EE7941"/>
    <w:rsid w:val="00F12656"/>
    <w:rsid w:val="00FC26E1"/>
    <w:rsid w:val="00FC4D3A"/>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fr-FR"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FEE6C021FF4424BB39EAD58F1CB02EB">
    <w:name w:val="6FEE6C021FF4424BB39EAD58F1CB02EB"/>
    <w:rsid w:val="001F2686"/>
  </w:style>
  <w:style w:type="paragraph" w:customStyle="1" w:styleId="51F100452AA74363931FD7D419B24EEB">
    <w:name w:val="51F100452AA74363931FD7D419B24EEB"/>
    <w:rsid w:val="001F268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6EB2E3-130A-4A4C-A874-2031CEC17DAF}">
  <ds:schemaRefs>
    <ds:schemaRef ds:uri="http://schemas.openxmlformats.org/officeDocument/2006/bibliography"/>
  </ds:schemaRefs>
</ds:datastoreItem>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Normal.dotm</Template>
  <TotalTime>20</TotalTime>
  <Pages>5</Pages>
  <Words>1801</Words>
  <Characters>10271</Characters>
  <Application>Microsoft Office Word</Application>
  <DocSecurity>0</DocSecurity>
  <Lines>85</Lines>
  <Paragraphs>24</Paragraphs>
  <ScaleCrop>false</ScaleCrop>
  <Manager/>
  <Company/>
  <LinksUpToDate>false</LinksUpToDate>
  <CharactersWithSpaces>12048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Examination of nominations for inscription on the List of Intangible Cultural Heritage in Need of Urgent Safeguarding</dc:title>
  <dc:subject>Nineteenth session, Intergovernmental Committee for the Safeguarding of the Intangible Cultural Heritage (Asunción, Paraguay – 2 to 7 December 2024)</dc:subject>
  <dc:creator/>
  <cp:keywords/>
  <dc:description/>
  <cp:lastModifiedBy>Iturralde Agirre, Beñat</cp:lastModifiedBy>
  <cp:revision>3</cp:revision>
  <dcterms:created xsi:type="dcterms:W3CDTF">2024-10-30T14:39:00Z</dcterms:created>
  <dcterms:modified xsi:type="dcterms:W3CDTF">2024-11-04T13:00:00Z</dcterms:modified>
</cp:coreProperties>
</file>