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68010" w14:textId="153B66DB" w:rsidR="00722B6B" w:rsidRPr="009A5AFB" w:rsidRDefault="00722B6B" w:rsidP="00E82335">
      <w:pPr>
        <w:spacing w:before="1440"/>
        <w:jc w:val="center"/>
        <w:rPr>
          <w:rFonts w:ascii="Arial" w:hAnsi="Arial" w:cs="Arial"/>
          <w:b/>
        </w:rPr>
      </w:pPr>
      <w:r w:rsidRPr="009A5AFB">
        <w:rPr>
          <w:rFonts w:ascii="Arial" w:hAnsi="Arial"/>
          <w:b/>
        </w:rPr>
        <w:t xml:space="preserve">CONVENTION POUR LA SAUVEGARDE DU </w:t>
      </w:r>
      <w:r w:rsidRPr="009A5AFB">
        <w:rPr>
          <w:rFonts w:ascii="Arial" w:hAnsi="Arial"/>
          <w:b/>
        </w:rPr>
        <w:br/>
        <w:t>PATRIMOINE CULTUREL IMMATÉRIEL</w:t>
      </w:r>
    </w:p>
    <w:p w14:paraId="765FF9C4" w14:textId="77777777" w:rsidR="0069140D" w:rsidRPr="009A5AFB" w:rsidRDefault="0069140D" w:rsidP="0069140D">
      <w:pPr>
        <w:spacing w:before="1200"/>
        <w:jc w:val="center"/>
        <w:rPr>
          <w:rFonts w:ascii="Arial" w:hAnsi="Arial" w:cs="Arial"/>
          <w:b/>
        </w:rPr>
      </w:pPr>
      <w:r w:rsidRPr="009A5AFB">
        <w:rPr>
          <w:rFonts w:ascii="Arial" w:hAnsi="Arial" w:cs="Arial"/>
          <w:b/>
        </w:rPr>
        <w:t>COMITÉ INTERGOUVERNEMENTAL DE SAUVEGARDE</w:t>
      </w:r>
      <w:r w:rsidRPr="009A5AFB">
        <w:rPr>
          <w:rFonts w:ascii="Arial" w:hAnsi="Arial" w:cs="Arial"/>
          <w:b/>
        </w:rPr>
        <w:br/>
        <w:t>DU PATRIMOINE CULTUREL IMMATÉRIEL</w:t>
      </w:r>
    </w:p>
    <w:p w14:paraId="4A6BF3CD" w14:textId="30F49CF7" w:rsidR="00722B6B" w:rsidRPr="009A5AFB" w:rsidRDefault="00084C7A" w:rsidP="00722B6B">
      <w:pPr>
        <w:spacing w:before="840" w:after="0"/>
        <w:jc w:val="center"/>
        <w:rPr>
          <w:rFonts w:ascii="Arial" w:hAnsi="Arial" w:cs="Arial"/>
          <w:b/>
        </w:rPr>
      </w:pPr>
      <w:r w:rsidRPr="009A5AFB">
        <w:rPr>
          <w:rFonts w:ascii="Arial" w:hAnsi="Arial"/>
          <w:b/>
        </w:rPr>
        <w:t>Seizième session</w:t>
      </w:r>
    </w:p>
    <w:p w14:paraId="2A74DD96" w14:textId="2304B12B" w:rsidR="00722B6B" w:rsidRPr="009A5AFB" w:rsidRDefault="009A5219" w:rsidP="00722B6B">
      <w:pPr>
        <w:spacing w:after="0"/>
        <w:jc w:val="center"/>
        <w:rPr>
          <w:rFonts w:ascii="Arial" w:eastAsia="Malgun Gothic" w:hAnsi="Arial" w:cs="Arial"/>
          <w:b/>
        </w:rPr>
      </w:pPr>
      <w:r>
        <w:rPr>
          <w:rFonts w:ascii="Arial" w:hAnsi="Arial"/>
          <w:b/>
        </w:rPr>
        <w:t>En ligne</w:t>
      </w:r>
    </w:p>
    <w:p w14:paraId="60657C5C" w14:textId="1FCE825B" w:rsidR="00722B6B" w:rsidRPr="009A5AFB" w:rsidRDefault="00084C7A" w:rsidP="00722B6B">
      <w:pPr>
        <w:jc w:val="center"/>
        <w:rPr>
          <w:rFonts w:ascii="Arial" w:eastAsia="Malgun Gothic" w:hAnsi="Arial" w:cs="Arial"/>
          <w:b/>
        </w:rPr>
      </w:pPr>
      <w:r w:rsidRPr="009A5AFB">
        <w:rPr>
          <w:rFonts w:ascii="Arial" w:hAnsi="Arial"/>
          <w:b/>
        </w:rPr>
        <w:t xml:space="preserve">13 - 18 décembre 2021 </w:t>
      </w:r>
    </w:p>
    <w:p w14:paraId="58D0A0D8" w14:textId="4EA389DF" w:rsidR="008F09EC" w:rsidRPr="009A5AFB" w:rsidRDefault="003940A7" w:rsidP="008F09EC">
      <w:pPr>
        <w:pStyle w:val="Sansinterligne2"/>
        <w:spacing w:before="1200"/>
        <w:jc w:val="center"/>
        <w:rPr>
          <w:rFonts w:ascii="Arial" w:hAnsi="Arial" w:cs="Arial"/>
          <w:b/>
          <w:sz w:val="22"/>
          <w:szCs w:val="22"/>
        </w:rPr>
      </w:pPr>
      <w:r w:rsidRPr="009A5AFB">
        <w:rPr>
          <w:rFonts w:ascii="Arial" w:hAnsi="Arial"/>
          <w:b/>
          <w:sz w:val="22"/>
          <w:u w:val="single"/>
        </w:rPr>
        <w:t>Point 15 de l’ordre du jour provisoire</w:t>
      </w:r>
      <w:r w:rsidRPr="009A5AFB">
        <w:rPr>
          <w:rFonts w:ascii="Arial" w:hAnsi="Arial"/>
          <w:b/>
          <w:sz w:val="22"/>
        </w:rPr>
        <w:t xml:space="preserve"> :</w:t>
      </w:r>
    </w:p>
    <w:p w14:paraId="56B76532" w14:textId="1E0231B5" w:rsidR="00D76DEC" w:rsidRPr="009A5AFB" w:rsidRDefault="00843215" w:rsidP="00326BC8">
      <w:pPr>
        <w:pStyle w:val="NoSpacing"/>
        <w:spacing w:after="960"/>
        <w:ind w:left="1411" w:right="1411"/>
        <w:jc w:val="center"/>
        <w:rPr>
          <w:rFonts w:ascii="Arial" w:hAnsi="Arial" w:cs="Arial"/>
          <w:b/>
          <w:sz w:val="22"/>
          <w:szCs w:val="22"/>
        </w:rPr>
      </w:pPr>
      <w:r w:rsidRPr="009A5AFB">
        <w:rPr>
          <w:rFonts w:ascii="Arial" w:hAnsi="Arial"/>
          <w:b/>
          <w:sz w:val="22"/>
        </w:rPr>
        <w:t>Accréditation de nouvelles organisations non gouvernementales et examen des organisations non gouvernementales accréditées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9A5AFB" w14:paraId="3DFBE3A9" w14:textId="77777777" w:rsidTr="00081015">
        <w:trPr>
          <w:jc w:val="center"/>
        </w:trPr>
        <w:tc>
          <w:tcPr>
            <w:tcW w:w="7825" w:type="dxa"/>
            <w:vAlign w:val="center"/>
          </w:tcPr>
          <w:p w14:paraId="54B20A20" w14:textId="77777777" w:rsidR="008F09EC" w:rsidRPr="009A5AFB" w:rsidRDefault="00B22EC5" w:rsidP="00081015">
            <w:pPr>
              <w:pStyle w:val="Sansinterligne1"/>
              <w:spacing w:before="200" w:after="200"/>
              <w:jc w:val="center"/>
              <w:rPr>
                <w:rFonts w:ascii="Arial" w:hAnsi="Arial" w:cs="Arial"/>
                <w:b/>
                <w:sz w:val="22"/>
                <w:szCs w:val="22"/>
              </w:rPr>
            </w:pPr>
            <w:r w:rsidRPr="009A5AFB">
              <w:rPr>
                <w:rFonts w:ascii="Arial" w:hAnsi="Arial"/>
                <w:b/>
                <w:sz w:val="22"/>
              </w:rPr>
              <w:t>Résumé</w:t>
            </w:r>
          </w:p>
          <w:p w14:paraId="4D3B5B18" w14:textId="6BED0448" w:rsidR="008F09EC" w:rsidRPr="009A5AFB" w:rsidRDefault="00B22EC5" w:rsidP="00081015">
            <w:pPr>
              <w:pStyle w:val="Sansinterligne1"/>
              <w:jc w:val="both"/>
              <w:rPr>
                <w:rFonts w:ascii="Arial" w:hAnsi="Arial" w:cs="Arial"/>
                <w:bCs/>
                <w:sz w:val="22"/>
                <w:szCs w:val="22"/>
              </w:rPr>
            </w:pPr>
            <w:r w:rsidRPr="009A5AFB">
              <w:rPr>
                <w:rFonts w:ascii="Arial" w:hAnsi="Arial"/>
                <w:sz w:val="22"/>
              </w:rPr>
              <w:t xml:space="preserve">Ce document présente les quarante-six demandes de nouvelles organisations non gouvernementales (ONG) qui souhaitent être accréditées pour exercer des fonctions consultatives auprès du Comité, ainsi que les résultats du processus de réexamen des relations avec soixante-six ONG accréditées dont l’examen </w:t>
            </w:r>
            <w:r w:rsidR="00820F6E" w:rsidRPr="009A5AFB">
              <w:rPr>
                <w:rFonts w:ascii="Arial" w:hAnsi="Arial"/>
                <w:sz w:val="22"/>
              </w:rPr>
              <w:t>est</w:t>
            </w:r>
            <w:r w:rsidRPr="009A5AFB">
              <w:rPr>
                <w:rFonts w:ascii="Arial" w:hAnsi="Arial"/>
                <w:sz w:val="22"/>
              </w:rPr>
              <w:t xml:space="preserve"> attendu durant la présente session du Comité.</w:t>
            </w:r>
          </w:p>
          <w:p w14:paraId="79229004" w14:textId="16A9605F" w:rsidR="008F09EC" w:rsidRPr="009A5AFB" w:rsidRDefault="0056153E" w:rsidP="00EE7A60">
            <w:pPr>
              <w:pStyle w:val="Sansinterligne2"/>
              <w:spacing w:before="200" w:after="200"/>
              <w:ind w:right="284"/>
              <w:jc w:val="both"/>
              <w:rPr>
                <w:rFonts w:ascii="Arial" w:hAnsi="Arial" w:cs="Arial"/>
                <w:b/>
                <w:sz w:val="22"/>
                <w:szCs w:val="22"/>
              </w:rPr>
            </w:pPr>
            <w:r w:rsidRPr="009A5AFB">
              <w:rPr>
                <w:rFonts w:ascii="Arial" w:hAnsi="Arial"/>
                <w:b/>
                <w:bCs/>
                <w:sz w:val="22"/>
              </w:rPr>
              <w:t>Décision requise </w:t>
            </w:r>
            <w:r w:rsidRPr="009A5AFB">
              <w:rPr>
                <w:rFonts w:ascii="Arial" w:hAnsi="Arial"/>
                <w:sz w:val="22"/>
              </w:rPr>
              <w:t>:</w:t>
            </w:r>
            <w:r w:rsidRPr="009A5AFB">
              <w:rPr>
                <w:rFonts w:ascii="Arial" w:hAnsi="Arial"/>
                <w:b/>
                <w:bCs/>
                <w:sz w:val="22"/>
              </w:rPr>
              <w:t xml:space="preserve"> </w:t>
            </w:r>
            <w:r w:rsidRPr="009A5AFB">
              <w:rPr>
                <w:rFonts w:ascii="Arial" w:hAnsi="Arial"/>
                <w:sz w:val="22"/>
              </w:rPr>
              <w:t>paragraphe 12</w:t>
            </w:r>
          </w:p>
        </w:tc>
      </w:tr>
    </w:tbl>
    <w:p w14:paraId="0359AE21" w14:textId="2BD9F0FC" w:rsidR="008F2C0E" w:rsidRPr="009A5AFB" w:rsidRDefault="00084C7A" w:rsidP="00B4700F">
      <w:pPr>
        <w:pStyle w:val="COMTitleDecision"/>
        <w:tabs>
          <w:tab w:val="left" w:pos="709"/>
          <w:tab w:val="left" w:pos="1418"/>
          <w:tab w:val="left" w:pos="2127"/>
          <w:tab w:val="left" w:pos="2836"/>
          <w:tab w:val="left" w:pos="3545"/>
          <w:tab w:val="left" w:pos="4254"/>
          <w:tab w:val="left" w:pos="4963"/>
          <w:tab w:val="left" w:pos="5672"/>
          <w:tab w:val="left" w:pos="8628"/>
        </w:tabs>
        <w:spacing w:before="360" w:after="240"/>
        <w:ind w:hanging="567"/>
      </w:pPr>
      <w:r w:rsidRPr="009A5AFB">
        <w:br w:type="page"/>
      </w:r>
      <w:r w:rsidRPr="009A5AFB">
        <w:lastRenderedPageBreak/>
        <w:t>Introduction</w:t>
      </w:r>
    </w:p>
    <w:p w14:paraId="3C787C58" w14:textId="41E69304" w:rsidR="00F962E4" w:rsidRPr="009A5AFB" w:rsidRDefault="00B22EC5" w:rsidP="00F962E4">
      <w:pPr>
        <w:pStyle w:val="COMTitleDecision"/>
        <w:keepNext w:val="0"/>
        <w:widowControl w:val="0"/>
        <w:numPr>
          <w:ilvl w:val="0"/>
          <w:numId w:val="19"/>
        </w:numPr>
        <w:spacing w:before="120"/>
        <w:ind w:left="567" w:hanging="567"/>
        <w:rPr>
          <w:b w:val="0"/>
          <w:snapToGrid w:val="0"/>
        </w:rPr>
      </w:pPr>
      <w:r w:rsidRPr="009A5AFB">
        <w:rPr>
          <w:b w:val="0"/>
          <w:snapToGrid w:val="0"/>
        </w:rPr>
        <w:t xml:space="preserve">Les </w:t>
      </w:r>
      <w:r w:rsidR="0069140D" w:rsidRPr="009A5AFB">
        <w:rPr>
          <w:b w:val="0"/>
          <w:snapToGrid w:val="0"/>
        </w:rPr>
        <w:t>d</w:t>
      </w:r>
      <w:r w:rsidRPr="009A5AFB">
        <w:rPr>
          <w:b w:val="0"/>
          <w:snapToGrid w:val="0"/>
        </w:rPr>
        <w:t>irectives opérationnelles énoncent, au chapitre III.2.2 (paragraphes 91 à 99), les critères et procédures d’accréditation des organisations non gouvernementales (ONG) qui auront des fonctions consultatives auprès du Comité, comme le prévoit l’article 9 de la Convention. Par conséquent, 193 ONG sont actuellement accréditée</w:t>
      </w:r>
      <w:r w:rsidR="00F962E4" w:rsidRPr="009A5AFB">
        <w:rPr>
          <w:rStyle w:val="FootnoteReference"/>
          <w:b w:val="0"/>
          <w:snapToGrid w:val="0"/>
          <w:lang w:val="en-GB" w:eastAsia="en-US"/>
        </w:rPr>
        <w:footnoteReference w:id="1"/>
      </w:r>
      <w:r w:rsidR="00137B07" w:rsidRPr="009A5AFB">
        <w:rPr>
          <w:rStyle w:val="FootnoteReference"/>
          <w:b w:val="0"/>
          <w:snapToGrid w:val="0"/>
          <w:lang w:val="en-GB" w:eastAsia="en-US"/>
        </w:rPr>
        <w:footnoteReference w:id="2"/>
      </w:r>
      <w:r w:rsidRPr="009A5AFB">
        <w:rPr>
          <w:b w:val="0"/>
          <w:snapToGrid w:val="0"/>
        </w:rPr>
        <w:t xml:space="preserve"> pour exercer des fonctions consultatives auprès du Comité.</w:t>
      </w:r>
    </w:p>
    <w:p w14:paraId="3689658D" w14:textId="2D4FDC25" w:rsidR="00B22EC5" w:rsidRPr="009A5AFB" w:rsidRDefault="00B22EC5" w:rsidP="009E505C">
      <w:pPr>
        <w:pStyle w:val="COMTitleDecision"/>
        <w:keepNext w:val="0"/>
        <w:widowControl w:val="0"/>
        <w:numPr>
          <w:ilvl w:val="0"/>
          <w:numId w:val="19"/>
        </w:numPr>
        <w:spacing w:before="120"/>
        <w:ind w:left="567" w:hanging="567"/>
        <w:rPr>
          <w:b w:val="0"/>
        </w:rPr>
      </w:pPr>
      <w:r w:rsidRPr="009A5AFB">
        <w:rPr>
          <w:b w:val="0"/>
          <w:snapToGrid w:val="0"/>
        </w:rPr>
        <w:t xml:space="preserve">La </w:t>
      </w:r>
      <w:r w:rsidRPr="009A5AFB">
        <w:rPr>
          <w:b w:val="0"/>
        </w:rPr>
        <w:t>répartition</w:t>
      </w:r>
      <w:r w:rsidRPr="009A5AFB">
        <w:rPr>
          <w:b w:val="0"/>
          <w:snapToGrid w:val="0"/>
        </w:rPr>
        <w:t xml:space="preserve"> géographique de ces ONG accréditées est la suivante : Groupe électoral I : 104 ; Groupe électoral II : 20 ; Groupe électoral III : 10 ; Groupe électoral IV : 27 ; Groupe électoral V(a) : 24 et Groupe V(b) : 8, comme illustré ci-dessous </w:t>
      </w:r>
      <w:r w:rsidRPr="009A5AFB">
        <w:rPr>
          <w:b w:val="0"/>
        </w:rPr>
        <w:t>:</w:t>
      </w:r>
    </w:p>
    <w:p w14:paraId="5009AB89" w14:textId="77777777" w:rsidR="009622D5" w:rsidRPr="009A5AFB" w:rsidRDefault="003D68AD" w:rsidP="00135118">
      <w:pPr>
        <w:pStyle w:val="COMTitleDecision"/>
        <w:spacing w:before="360" w:after="240"/>
        <w:ind w:hanging="567"/>
        <w:jc w:val="center"/>
        <w:rPr>
          <w:b w:val="0"/>
        </w:rPr>
      </w:pPr>
      <w:r w:rsidRPr="009A5AFB">
        <w:rPr>
          <w:b w:val="0"/>
          <w:noProof/>
        </w:rPr>
        <w:drawing>
          <wp:inline distT="0" distB="0" distL="0" distR="0" wp14:anchorId="39D6FF0A" wp14:editId="2B2976DA">
            <wp:extent cx="5727700" cy="2794490"/>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7A7899" w14:textId="58CFE9BB" w:rsidR="00843A92" w:rsidRPr="009A5AFB" w:rsidRDefault="00843A92" w:rsidP="00C13027">
      <w:pPr>
        <w:pStyle w:val="COMTitleDecision"/>
        <w:keepNext w:val="0"/>
        <w:widowControl w:val="0"/>
        <w:ind w:left="562"/>
      </w:pPr>
      <w:r w:rsidRPr="009A5AFB">
        <w:t xml:space="preserve">A. </w:t>
      </w:r>
      <w:r w:rsidRPr="009A5AFB">
        <w:tab/>
        <w:t>Nouvelles accréditations d’organisations non-gouvernementales</w:t>
      </w:r>
    </w:p>
    <w:p w14:paraId="6460A563" w14:textId="48BC09DB" w:rsidR="00136A0D" w:rsidRPr="009A5AFB" w:rsidRDefault="003D128C" w:rsidP="0011248A">
      <w:pPr>
        <w:pStyle w:val="COMTitleDecision"/>
        <w:keepNext w:val="0"/>
        <w:widowControl w:val="0"/>
        <w:numPr>
          <w:ilvl w:val="0"/>
          <w:numId w:val="19"/>
        </w:numPr>
        <w:spacing w:before="120"/>
        <w:ind w:left="567" w:hanging="567"/>
        <w:rPr>
          <w:b w:val="0"/>
        </w:rPr>
      </w:pPr>
      <w:r w:rsidRPr="009A5AFB">
        <w:rPr>
          <w:b w:val="0"/>
        </w:rPr>
        <w:t xml:space="preserve">Selon le paragraphe 98 des </w:t>
      </w:r>
      <w:r w:rsidR="004132E9" w:rsidRPr="009A5AFB">
        <w:rPr>
          <w:b w:val="0"/>
          <w:snapToGrid w:val="0"/>
        </w:rPr>
        <w:t>d</w:t>
      </w:r>
      <w:r w:rsidRPr="009A5AFB">
        <w:rPr>
          <w:b w:val="0"/>
          <w:snapToGrid w:val="0"/>
        </w:rPr>
        <w:t>irectives opérationnelles</w:t>
      </w:r>
      <w:r w:rsidRPr="009A5AFB">
        <w:rPr>
          <w:b w:val="0"/>
        </w:rPr>
        <w:t>, les demandes d’accréditation doivent être soumises au Secrétariat avant le 30 avril des années impaires pour examen par le Comité lors de sa session ordinaire de la même année. Le Comité soumet alors ses recommandations à l’Assemblée générale pour décision, conformément à l’article 9 de la Convention.</w:t>
      </w:r>
    </w:p>
    <w:p w14:paraId="7D779033" w14:textId="3525BC83" w:rsidR="003D128C" w:rsidRPr="009A5AFB" w:rsidRDefault="003D128C" w:rsidP="009E505C">
      <w:pPr>
        <w:pStyle w:val="COMTitleDecision"/>
        <w:keepNext w:val="0"/>
        <w:widowControl w:val="0"/>
        <w:numPr>
          <w:ilvl w:val="0"/>
          <w:numId w:val="19"/>
        </w:numPr>
        <w:spacing w:before="120"/>
        <w:ind w:left="567" w:hanging="567"/>
        <w:rPr>
          <w:b w:val="0"/>
        </w:rPr>
      </w:pPr>
      <w:r w:rsidRPr="009A5AFB">
        <w:rPr>
          <w:b w:val="0"/>
        </w:rPr>
        <w:t>Au 30 avril 2021, quarante-six nouvelles demandes d’accréditation avaient été soumises pour examen par la présente session du Comité. Leur répartition géographique est la suivante : Groupe électoral I</w:t>
      </w:r>
      <w:r w:rsidR="00012179" w:rsidRPr="009A5AFB">
        <w:rPr>
          <w:b w:val="0"/>
        </w:rPr>
        <w:t> :</w:t>
      </w:r>
      <w:r w:rsidRPr="009A5AFB">
        <w:rPr>
          <w:b w:val="0"/>
        </w:rPr>
        <w:t xml:space="preserve"> 21 ; Groupe électoral II : 2 ; Groupe électoral III : 5 ; Groupe électoral IV : 6 ; Groupe électoral V(a) : 8 et Groupe électoral V(b) : 4. Le Secrétariat a procédé à l’examen des demandes qui étaient complètes à la date du 30 septembre 2021. Toutes les demandes complètes à cette date sont sur la </w:t>
      </w:r>
      <w:hyperlink r:id="rId9" w:history="1">
        <w:r w:rsidRPr="009A5AFB">
          <w:rPr>
            <w:rStyle w:val="Hyperlink"/>
            <w:b w:val="0"/>
          </w:rPr>
          <w:t>page Web de la Convention</w:t>
        </w:r>
      </w:hyperlink>
      <w:r w:rsidRPr="009A5AFB">
        <w:rPr>
          <w:b w:val="0"/>
        </w:rPr>
        <w:t xml:space="preserve"> dans la langue dans laquelle elles ont été soumises. Cela inclut le formulaire ICH-09 rempli par chaque organisation ainsi que les documents d’appui concernant le point 8.</w:t>
      </w:r>
      <w:r w:rsidR="00C95CAD" w:rsidRPr="009A5AFB">
        <w:rPr>
          <w:b w:val="0"/>
        </w:rPr>
        <w:t>b</w:t>
      </w:r>
      <w:r w:rsidRPr="009A5AFB">
        <w:rPr>
          <w:b w:val="0"/>
        </w:rPr>
        <w:t xml:space="preserve"> et, éventuellement, des informations </w:t>
      </w:r>
      <w:r w:rsidRPr="009A5AFB">
        <w:rPr>
          <w:b w:val="0"/>
        </w:rPr>
        <w:lastRenderedPageBreak/>
        <w:t>complémentaires concernant les points 8.</w:t>
      </w:r>
      <w:r w:rsidR="00C95CAD" w:rsidRPr="009A5AFB">
        <w:rPr>
          <w:b w:val="0"/>
        </w:rPr>
        <w:t>a</w:t>
      </w:r>
      <w:r w:rsidRPr="009A5AFB">
        <w:rPr>
          <w:b w:val="0"/>
        </w:rPr>
        <w:t xml:space="preserve"> et 8.c du formulaire.</w:t>
      </w:r>
    </w:p>
    <w:p w14:paraId="51F7FD7D" w14:textId="68406082" w:rsidR="0011248A" w:rsidRPr="009A5AFB" w:rsidRDefault="003D128C" w:rsidP="0011248A">
      <w:pPr>
        <w:pStyle w:val="COMTitleDecision"/>
        <w:keepNext w:val="0"/>
        <w:widowControl w:val="0"/>
        <w:numPr>
          <w:ilvl w:val="0"/>
          <w:numId w:val="19"/>
        </w:numPr>
        <w:spacing w:before="120"/>
        <w:ind w:left="567" w:hanging="567"/>
        <w:rPr>
          <w:b w:val="0"/>
        </w:rPr>
      </w:pPr>
      <w:r w:rsidRPr="009A5AFB">
        <w:rPr>
          <w:b w:val="0"/>
        </w:rPr>
        <w:t xml:space="preserve">Conformément au paragraphe 92 des </w:t>
      </w:r>
      <w:r w:rsidR="004132E9" w:rsidRPr="009A5AFB">
        <w:rPr>
          <w:b w:val="0"/>
        </w:rPr>
        <w:t>d</w:t>
      </w:r>
      <w:r w:rsidRPr="009A5AFB">
        <w:rPr>
          <w:b w:val="0"/>
        </w:rPr>
        <w:t>irectives opérationnelles et sur la base des informations fournies, le Secrétariat soumet au Comité les recommandations suivantes :</w:t>
      </w:r>
    </w:p>
    <w:p w14:paraId="7AD652E3" w14:textId="029C6E62" w:rsidR="0011248A" w:rsidRPr="009A5AFB" w:rsidRDefault="002A276B" w:rsidP="0011248A">
      <w:pPr>
        <w:pStyle w:val="COMTitleDecision"/>
        <w:keepNext w:val="0"/>
        <w:widowControl w:val="0"/>
        <w:numPr>
          <w:ilvl w:val="0"/>
          <w:numId w:val="26"/>
        </w:numPr>
        <w:rPr>
          <w:b w:val="0"/>
          <w:bCs/>
        </w:rPr>
      </w:pPr>
      <w:r w:rsidRPr="009A5AFB">
        <w:rPr>
          <w:b w:val="0"/>
        </w:rPr>
        <w:t>les trente-</w:t>
      </w:r>
      <w:r w:rsidR="00D700F3" w:rsidRPr="009A5AFB">
        <w:rPr>
          <w:b w:val="0"/>
        </w:rPr>
        <w:t xml:space="preserve">quatre </w:t>
      </w:r>
      <w:r w:rsidRPr="009A5AFB">
        <w:rPr>
          <w:b w:val="0"/>
        </w:rPr>
        <w:t xml:space="preserve">ONG mentionnées à </w:t>
      </w:r>
      <w:r w:rsidR="00E01309" w:rsidRPr="009A5AFB">
        <w:rPr>
          <w:b w:val="0"/>
        </w:rPr>
        <w:t>l’annexe </w:t>
      </w:r>
      <w:r w:rsidRPr="009A5AFB">
        <w:rPr>
          <w:b w:val="0"/>
        </w:rPr>
        <w:t xml:space="preserve">I </w:t>
      </w:r>
      <w:r w:rsidRPr="009A5AFB">
        <w:rPr>
          <w:b w:val="0"/>
          <w:u w:val="single"/>
        </w:rPr>
        <w:t>semblent satisfaire</w:t>
      </w:r>
      <w:r w:rsidRPr="009A5AFB">
        <w:t xml:space="preserve"> </w:t>
      </w:r>
      <w:r w:rsidRPr="009A5AFB">
        <w:rPr>
          <w:b w:val="0"/>
        </w:rPr>
        <w:t>à tous les critères d’accréditation énoncés au paragraphe 91 des Directives opérationnelles et le Comité souhaitera peut-être recommander à l’Assemblée générale d’accréditer ces organisations pour qu’elles exercent des fonctions consultatives auprès du Comité.</w:t>
      </w:r>
    </w:p>
    <w:p w14:paraId="3FC01C49" w14:textId="225134EE" w:rsidR="0011248A" w:rsidRPr="009A5AFB" w:rsidRDefault="002A276B" w:rsidP="009E505C">
      <w:pPr>
        <w:pStyle w:val="COMTitleDecision"/>
        <w:keepNext w:val="0"/>
        <w:widowControl w:val="0"/>
        <w:numPr>
          <w:ilvl w:val="0"/>
          <w:numId w:val="26"/>
        </w:numPr>
        <w:rPr>
          <w:b w:val="0"/>
        </w:rPr>
      </w:pPr>
      <w:r w:rsidRPr="009A5AFB">
        <w:rPr>
          <w:b w:val="0"/>
        </w:rPr>
        <w:t xml:space="preserve">les </w:t>
      </w:r>
      <w:r w:rsidR="00D700F3" w:rsidRPr="009A5AFB">
        <w:rPr>
          <w:b w:val="0"/>
        </w:rPr>
        <w:t xml:space="preserve">douze </w:t>
      </w:r>
      <w:r w:rsidRPr="009A5AFB">
        <w:rPr>
          <w:b w:val="0"/>
        </w:rPr>
        <w:t>ONG mentionnées à l’</w:t>
      </w:r>
      <w:r w:rsidR="00E01309" w:rsidRPr="009A5AFB">
        <w:rPr>
          <w:b w:val="0"/>
        </w:rPr>
        <w:t>a</w:t>
      </w:r>
      <w:r w:rsidRPr="009A5AFB">
        <w:rPr>
          <w:b w:val="0"/>
        </w:rPr>
        <w:t xml:space="preserve">nnexe II </w:t>
      </w:r>
      <w:r w:rsidRPr="009A5AFB">
        <w:rPr>
          <w:b w:val="0"/>
          <w:u w:val="single"/>
        </w:rPr>
        <w:t>ne semblent pas satisfaire</w:t>
      </w:r>
      <w:r w:rsidRPr="009A5AFB">
        <w:rPr>
          <w:b w:val="0"/>
        </w:rPr>
        <w:t xml:space="preserve"> aux critères énoncés au paragraphe 91 des </w:t>
      </w:r>
      <w:r w:rsidR="004132E9" w:rsidRPr="009A5AFB">
        <w:rPr>
          <w:b w:val="0"/>
        </w:rPr>
        <w:t>d</w:t>
      </w:r>
      <w:r w:rsidRPr="009A5AFB">
        <w:rPr>
          <w:b w:val="0"/>
        </w:rPr>
        <w:t>irectives opérationnelles (le tableau de l’</w:t>
      </w:r>
      <w:r w:rsidR="00AB3D62" w:rsidRPr="009A5AFB">
        <w:rPr>
          <w:b w:val="0"/>
        </w:rPr>
        <w:t>a</w:t>
      </w:r>
      <w:r w:rsidRPr="009A5AFB">
        <w:rPr>
          <w:b w:val="0"/>
        </w:rPr>
        <w:t xml:space="preserve">nnexe II inclut un résumé des raisons pour lesquelles la demande d’accréditation de chacune de ces </w:t>
      </w:r>
      <w:r w:rsidR="00644956" w:rsidRPr="009A5AFB">
        <w:rPr>
          <w:b w:val="0"/>
        </w:rPr>
        <w:t xml:space="preserve">douze </w:t>
      </w:r>
      <w:r w:rsidRPr="009A5AFB">
        <w:rPr>
          <w:b w:val="0"/>
        </w:rPr>
        <w:t>organisations n’est pas appuyée).</w:t>
      </w:r>
    </w:p>
    <w:p w14:paraId="7C0EA8AC" w14:textId="5F5E613F" w:rsidR="009962BE" w:rsidRPr="009A5AFB" w:rsidRDefault="009962BE" w:rsidP="00644002">
      <w:pPr>
        <w:pStyle w:val="COMTitleDecision"/>
        <w:keepNext w:val="0"/>
        <w:widowControl w:val="0"/>
        <w:numPr>
          <w:ilvl w:val="0"/>
          <w:numId w:val="19"/>
        </w:numPr>
        <w:spacing w:before="120"/>
        <w:ind w:left="567" w:hanging="567"/>
        <w:rPr>
          <w:b w:val="0"/>
        </w:rPr>
      </w:pPr>
      <w:r w:rsidRPr="009A5AFB">
        <w:rPr>
          <w:b w:val="0"/>
        </w:rPr>
        <w:t xml:space="preserve">Le Comité est invité à considérer les recommandations ci-dessus concernant l’accréditation des ONG conformément au paragraphe 91 des </w:t>
      </w:r>
      <w:r w:rsidR="004132E9" w:rsidRPr="009A5AFB">
        <w:rPr>
          <w:b w:val="0"/>
        </w:rPr>
        <w:t>d</w:t>
      </w:r>
      <w:r w:rsidRPr="009A5AFB">
        <w:rPr>
          <w:b w:val="0"/>
        </w:rPr>
        <w:t>irectives opérationnelles.</w:t>
      </w:r>
    </w:p>
    <w:p w14:paraId="0BD5196F" w14:textId="4C84EDCC" w:rsidR="00297D94" w:rsidRPr="009A5AFB" w:rsidRDefault="00D87379" w:rsidP="00C13027">
      <w:pPr>
        <w:pStyle w:val="COMTitleDecision"/>
        <w:keepNext w:val="0"/>
        <w:widowControl w:val="0"/>
        <w:ind w:left="562"/>
      </w:pPr>
      <w:r w:rsidRPr="009A5AFB">
        <w:t>B.</w:t>
      </w:r>
      <w:r w:rsidRPr="009A5AFB">
        <w:tab/>
        <w:t>Réexamen des ONG accréditées</w:t>
      </w:r>
    </w:p>
    <w:p w14:paraId="093D7C1D" w14:textId="2EA9FF9B" w:rsidR="00297D94" w:rsidRPr="009A5AFB" w:rsidRDefault="00297D94" w:rsidP="009E505C">
      <w:pPr>
        <w:pStyle w:val="COMTitleDecision"/>
        <w:keepNext w:val="0"/>
        <w:widowControl w:val="0"/>
        <w:numPr>
          <w:ilvl w:val="0"/>
          <w:numId w:val="19"/>
        </w:numPr>
        <w:snapToGrid w:val="0"/>
        <w:spacing w:before="120"/>
        <w:ind w:left="567" w:hanging="567"/>
        <w:rPr>
          <w:b w:val="0"/>
        </w:rPr>
      </w:pPr>
      <w:r w:rsidRPr="009A5AFB">
        <w:rPr>
          <w:b w:val="0"/>
        </w:rPr>
        <w:t xml:space="preserve">Le paragraphe 94 des </w:t>
      </w:r>
      <w:r w:rsidR="004132E9" w:rsidRPr="009A5AFB">
        <w:rPr>
          <w:b w:val="0"/>
        </w:rPr>
        <w:t>d</w:t>
      </w:r>
      <w:r w:rsidRPr="009A5AFB">
        <w:rPr>
          <w:b w:val="0"/>
        </w:rPr>
        <w:t>irectives opérationnelles prévoit que tous les quatre ans à partir de l’accréditation d’une ONG, le Comité réexamine sa contribution, son engagement ainsi que ses relations avec le Comité, en tenant compte du point de vue de l’ONG concernée.</w:t>
      </w:r>
    </w:p>
    <w:p w14:paraId="16CF0E46" w14:textId="5113B5D3" w:rsidR="00297D94" w:rsidRPr="009A5AFB" w:rsidRDefault="008F3A75" w:rsidP="009E505C">
      <w:pPr>
        <w:pStyle w:val="COMTitleDecision"/>
        <w:keepNext w:val="0"/>
        <w:widowControl w:val="0"/>
        <w:numPr>
          <w:ilvl w:val="0"/>
          <w:numId w:val="19"/>
        </w:numPr>
        <w:snapToGrid w:val="0"/>
        <w:spacing w:before="120"/>
        <w:ind w:left="567" w:hanging="567"/>
        <w:rPr>
          <w:b w:val="0"/>
        </w:rPr>
      </w:pPr>
      <w:r w:rsidRPr="009A5AFB">
        <w:rPr>
          <w:b w:val="0"/>
        </w:rPr>
        <w:t>Dans le cas présent, il est demandé au Comité de réexaminer la contribution ainsi que l’engagement de soixante-six ONG. Il s’agit des quarante-deux ONG accréditées par l’Assemblée générale lors de sa quatrième session en 2012 (</w:t>
      </w:r>
      <w:r w:rsidR="00963F32" w:rsidRPr="009A5AFB">
        <w:rPr>
          <w:b w:val="0"/>
        </w:rPr>
        <w:t xml:space="preserve">Résolution </w:t>
      </w:r>
      <w:hyperlink r:id="rId10" w:history="1">
        <w:r w:rsidRPr="009A5AFB">
          <w:rPr>
            <w:rStyle w:val="Hyperlink"/>
            <w:b w:val="0"/>
          </w:rPr>
          <w:t>4.GA 6</w:t>
        </w:r>
      </w:hyperlink>
      <w:r w:rsidRPr="009A5AFB">
        <w:rPr>
          <w:b w:val="0"/>
        </w:rPr>
        <w:t>) et dont le statut a été maintenu par la douzième session du Comité en 2017 (</w:t>
      </w:r>
      <w:r w:rsidR="00963F32" w:rsidRPr="009A5AFB">
        <w:rPr>
          <w:b w:val="0"/>
        </w:rPr>
        <w:t xml:space="preserve">Décision </w:t>
      </w:r>
      <w:hyperlink r:id="rId11" w:history="1">
        <w:r w:rsidR="00963F32" w:rsidRPr="009A5AFB">
          <w:rPr>
            <w:rStyle w:val="Hyperlink"/>
            <w:b w:val="0"/>
          </w:rPr>
          <w:t>12.COM 17</w:t>
        </w:r>
      </w:hyperlink>
      <w:r w:rsidRPr="009A5AFB">
        <w:rPr>
          <w:b w:val="0"/>
        </w:rPr>
        <w:t>) et des vingt-quatre ONG accréditées par l’Assemblée générale lors de sa sixième session en 2016 (</w:t>
      </w:r>
      <w:hyperlink r:id="rId12" w:history="1">
        <w:bookmarkStart w:id="0" w:name="_Hlk88816334"/>
        <w:r w:rsidR="00963F32" w:rsidRPr="009A5AFB">
          <w:rPr>
            <w:b w:val="0"/>
            <w:bCs/>
          </w:rPr>
          <w:t>Résolution</w:t>
        </w:r>
        <w:bookmarkEnd w:id="0"/>
        <w:r w:rsidR="00963F32" w:rsidRPr="009A5AFB">
          <w:t xml:space="preserve"> </w:t>
        </w:r>
        <w:r w:rsidRPr="009A5AFB">
          <w:rPr>
            <w:rStyle w:val="Hyperlink"/>
            <w:b w:val="0"/>
          </w:rPr>
          <w:t>6.GA 8</w:t>
        </w:r>
      </w:hyperlink>
      <w:r w:rsidRPr="009A5AFB">
        <w:rPr>
          <w:b w:val="0"/>
        </w:rPr>
        <w:t xml:space="preserve">). Au total, cinquante-neuf rapports avaient été soumis au Secrétariat au moyen du formulaire </w:t>
      </w:r>
      <w:hyperlink r:id="rId13" w:history="1">
        <w:r w:rsidRPr="009A5AFB">
          <w:rPr>
            <w:rStyle w:val="Hyperlink"/>
            <w:b w:val="0"/>
          </w:rPr>
          <w:t>ICH-08 Rapport</w:t>
        </w:r>
      </w:hyperlink>
      <w:r w:rsidRPr="009A5AFB">
        <w:rPr>
          <w:b w:val="0"/>
        </w:rPr>
        <w:t>.</w:t>
      </w:r>
      <w:r w:rsidR="00F43603" w:rsidRPr="009A5AFB">
        <w:rPr>
          <w:b w:val="0"/>
        </w:rPr>
        <w:t xml:space="preserve"> La </w:t>
      </w:r>
      <w:hyperlink r:id="rId14" w:history="1">
        <w:r w:rsidR="00F43603" w:rsidRPr="009A5AFB">
          <w:rPr>
            <w:rStyle w:val="Hyperlink"/>
            <w:b w:val="0"/>
          </w:rPr>
          <w:t>page Web de la Convention</w:t>
        </w:r>
      </w:hyperlink>
      <w:r w:rsidR="00F43603" w:rsidRPr="009A5AFB">
        <w:rPr>
          <w:b w:val="0"/>
        </w:rPr>
        <w:t xml:space="preserve"> met à disposition les rapports soumis dans la langue dans laquelle ils ont été reçus.</w:t>
      </w:r>
    </w:p>
    <w:p w14:paraId="1CA3D872" w14:textId="36A00CF6" w:rsidR="00297D94" w:rsidRPr="009A5AFB" w:rsidRDefault="00297D94" w:rsidP="009E505C">
      <w:pPr>
        <w:pStyle w:val="COMTitleDecision"/>
        <w:keepNext w:val="0"/>
        <w:widowControl w:val="0"/>
        <w:numPr>
          <w:ilvl w:val="0"/>
          <w:numId w:val="19"/>
        </w:numPr>
        <w:snapToGrid w:val="0"/>
        <w:spacing w:before="120"/>
        <w:ind w:left="567" w:hanging="567"/>
        <w:rPr>
          <w:b w:val="0"/>
        </w:rPr>
      </w:pPr>
      <w:r w:rsidRPr="009A5AFB">
        <w:rPr>
          <w:b w:val="0"/>
        </w:rPr>
        <w:t xml:space="preserve">Le formulaire avait pour but de recueillir le point de vue de chaque ONG sur sa contribution à la sauvegarde du patrimoine culturel immatériel et à la mise en œuvre de la Convention pour les domaines suivants : (i) contribution de l’organisation à la mise en œuvre de la Convention au niveau national (comme décrit au chapitre III de la Convention), (ii) coopération bilatérale, sous-régionale, régionale et internationale, (iii) participation au travail du Comité, (iv) capacités de l’organisation à évaluer des candidatures, propositions et demandes (comme décrit aux paragraphes 27 et 96 des </w:t>
      </w:r>
      <w:r w:rsidR="004132E9" w:rsidRPr="009A5AFB">
        <w:rPr>
          <w:b w:val="0"/>
        </w:rPr>
        <w:t>d</w:t>
      </w:r>
      <w:r w:rsidRPr="009A5AFB">
        <w:rPr>
          <w:b w:val="0"/>
        </w:rPr>
        <w:t xml:space="preserve">irectives opérationnelles) et (v) coopération avec l’UNESCO. La version la plus récente du formulaire comporte également une section sur l’adhésion au Forum des ONG du PCI. Par l’intermédiaire d’un courrier électronique envoyé le 11 décembre 2020, les ONG concernées ont été invitées à soumettre leur rapport le 15 février 2021 au plus tard. Des rappels ont été envoyés en janvier et en février 2021. Le processus de réexamen a été effectué par le Secrétariat entre mars et </w:t>
      </w:r>
      <w:r w:rsidR="0092045A" w:rsidRPr="009A5AFB">
        <w:rPr>
          <w:b w:val="0"/>
        </w:rPr>
        <w:t xml:space="preserve">novembre </w:t>
      </w:r>
      <w:r w:rsidRPr="009A5AFB">
        <w:rPr>
          <w:b w:val="0"/>
        </w:rPr>
        <w:t>2021 en vue de rédiger les recommandations à transmettre au Comité.</w:t>
      </w:r>
    </w:p>
    <w:p w14:paraId="6E4981CC" w14:textId="5DF068A2" w:rsidR="00A046CD" w:rsidRPr="009A5AFB" w:rsidRDefault="006A1ACC" w:rsidP="009E505C">
      <w:pPr>
        <w:pStyle w:val="COMTitleDecision"/>
        <w:keepNext w:val="0"/>
        <w:widowControl w:val="0"/>
        <w:numPr>
          <w:ilvl w:val="0"/>
          <w:numId w:val="19"/>
        </w:numPr>
        <w:snapToGrid w:val="0"/>
        <w:spacing w:before="120"/>
        <w:ind w:left="567" w:hanging="567"/>
        <w:rPr>
          <w:b w:val="0"/>
        </w:rPr>
      </w:pPr>
      <w:r w:rsidRPr="009A5AFB">
        <w:rPr>
          <w:b w:val="0"/>
        </w:rPr>
        <w:t xml:space="preserve">À l’issue du processus de réexamen ci-dessus mentionné et conformément au paragraphe 92 des </w:t>
      </w:r>
      <w:r w:rsidR="004132E9" w:rsidRPr="009A5AFB">
        <w:rPr>
          <w:b w:val="0"/>
        </w:rPr>
        <w:t>d</w:t>
      </w:r>
      <w:r w:rsidRPr="009A5AFB">
        <w:rPr>
          <w:b w:val="0"/>
        </w:rPr>
        <w:t>irectives opérationnelles, le Secrétariat recommande au Comité de :</w:t>
      </w:r>
    </w:p>
    <w:p w14:paraId="50C8364F" w14:textId="3900A2E6" w:rsidR="00A046CD" w:rsidRPr="009A5AFB" w:rsidRDefault="00A046CD" w:rsidP="00EE0862">
      <w:pPr>
        <w:pStyle w:val="COMTitleDecision"/>
        <w:keepNext w:val="0"/>
        <w:widowControl w:val="0"/>
        <w:numPr>
          <w:ilvl w:val="0"/>
          <w:numId w:val="26"/>
        </w:numPr>
        <w:spacing w:before="0"/>
        <w:ind w:left="1281" w:hanging="357"/>
        <w:rPr>
          <w:b w:val="0"/>
        </w:rPr>
      </w:pPr>
      <w:r w:rsidRPr="009A5AFB">
        <w:rPr>
          <w:b w:val="0"/>
          <w:u w:val="single"/>
        </w:rPr>
        <w:t>Maintenir</w:t>
      </w:r>
      <w:r w:rsidRPr="009A5AFB">
        <w:rPr>
          <w:b w:val="0"/>
        </w:rPr>
        <w:t xml:space="preserve"> l’accréditation des cinquante-</w:t>
      </w:r>
      <w:r w:rsidR="00FA7774" w:rsidRPr="009A5AFB">
        <w:rPr>
          <w:b w:val="0"/>
        </w:rPr>
        <w:t xml:space="preserve">sept </w:t>
      </w:r>
      <w:r w:rsidRPr="009A5AFB">
        <w:rPr>
          <w:b w:val="0"/>
        </w:rPr>
        <w:t xml:space="preserve">ONG mentionnées à </w:t>
      </w:r>
      <w:r w:rsidR="00E01309" w:rsidRPr="009A5AFB">
        <w:rPr>
          <w:b w:val="0"/>
        </w:rPr>
        <w:t>l’annexe </w:t>
      </w:r>
      <w:r w:rsidRPr="009A5AFB">
        <w:rPr>
          <w:b w:val="0"/>
        </w:rPr>
        <w:t>III, car elles ont suffisamment démontré leur contribution et leur engagement au travail du Comité depuis leur accréditation.</w:t>
      </w:r>
    </w:p>
    <w:p w14:paraId="74BA4A95" w14:textId="017C6353" w:rsidR="00510879" w:rsidRPr="009A5AFB" w:rsidRDefault="000D5FDA" w:rsidP="00EE0862">
      <w:pPr>
        <w:pStyle w:val="COMTitleDecision"/>
        <w:keepNext w:val="0"/>
        <w:widowControl w:val="0"/>
        <w:numPr>
          <w:ilvl w:val="0"/>
          <w:numId w:val="26"/>
        </w:numPr>
        <w:spacing w:before="0"/>
        <w:ind w:left="1281" w:hanging="357"/>
        <w:rPr>
          <w:b w:val="0"/>
        </w:rPr>
      </w:pPr>
      <w:r w:rsidRPr="009A5AFB">
        <w:rPr>
          <w:b w:val="0"/>
          <w:u w:val="single"/>
        </w:rPr>
        <w:t>Cesser</w:t>
      </w:r>
      <w:r w:rsidR="00A046CD" w:rsidRPr="009A5AFB">
        <w:rPr>
          <w:b w:val="0"/>
        </w:rPr>
        <w:t xml:space="preserve"> ses relations avec l</w:t>
      </w:r>
      <w:r w:rsidR="00FA7774" w:rsidRPr="009A5AFB">
        <w:rPr>
          <w:b w:val="0"/>
        </w:rPr>
        <w:t>’</w:t>
      </w:r>
      <w:r w:rsidR="00A046CD" w:rsidRPr="009A5AFB">
        <w:rPr>
          <w:b w:val="0"/>
        </w:rPr>
        <w:t xml:space="preserve">ONG mentionnée à </w:t>
      </w:r>
      <w:r w:rsidR="00E01309" w:rsidRPr="009A5AFB">
        <w:rPr>
          <w:b w:val="0"/>
        </w:rPr>
        <w:t>l’annexe </w:t>
      </w:r>
      <w:r w:rsidR="00A046CD" w:rsidRPr="009A5AFB">
        <w:rPr>
          <w:b w:val="0"/>
        </w:rPr>
        <w:t>IV a), car ce</w:t>
      </w:r>
      <w:r w:rsidR="00FA7774" w:rsidRPr="009A5AFB">
        <w:rPr>
          <w:b w:val="0"/>
        </w:rPr>
        <w:t>tte</w:t>
      </w:r>
      <w:r w:rsidR="00A046CD" w:rsidRPr="009A5AFB">
        <w:rPr>
          <w:b w:val="0"/>
        </w:rPr>
        <w:t xml:space="preserve"> organisation n’</w:t>
      </w:r>
      <w:r w:rsidR="00FA7774" w:rsidRPr="009A5AFB">
        <w:rPr>
          <w:b w:val="0"/>
        </w:rPr>
        <w:t>a</w:t>
      </w:r>
      <w:r w:rsidR="00A046CD" w:rsidRPr="009A5AFB">
        <w:rPr>
          <w:b w:val="0"/>
        </w:rPr>
        <w:t xml:space="preserve"> pas suffisamment démontré </w:t>
      </w:r>
      <w:r w:rsidR="00FA7774" w:rsidRPr="009A5AFB">
        <w:rPr>
          <w:b w:val="0"/>
        </w:rPr>
        <w:t>sa</w:t>
      </w:r>
      <w:r w:rsidR="00A046CD" w:rsidRPr="009A5AFB">
        <w:rPr>
          <w:b w:val="0"/>
        </w:rPr>
        <w:t xml:space="preserve"> contribution et </w:t>
      </w:r>
      <w:r w:rsidR="00FA7774" w:rsidRPr="009A5AFB">
        <w:rPr>
          <w:b w:val="0"/>
        </w:rPr>
        <w:t>son</w:t>
      </w:r>
      <w:r w:rsidR="00A046CD" w:rsidRPr="009A5AFB">
        <w:rPr>
          <w:b w:val="0"/>
        </w:rPr>
        <w:t xml:space="preserve"> engagement au travail du Comité depuis le dernier renouvellement de </w:t>
      </w:r>
      <w:r w:rsidR="00E270B8" w:rsidRPr="009A5AFB">
        <w:rPr>
          <w:b w:val="0"/>
        </w:rPr>
        <w:t>son accréditation</w:t>
      </w:r>
      <w:r w:rsidR="00FA7774" w:rsidRPr="009A5AFB">
        <w:rPr>
          <w:b w:val="0"/>
        </w:rPr>
        <w:t xml:space="preserve"> en 2017</w:t>
      </w:r>
      <w:r w:rsidR="00A046CD" w:rsidRPr="009A5AFB">
        <w:rPr>
          <w:b w:val="0"/>
        </w:rPr>
        <w:t>. Ce</w:t>
      </w:r>
      <w:r w:rsidR="00FA7774" w:rsidRPr="009A5AFB">
        <w:rPr>
          <w:b w:val="0"/>
        </w:rPr>
        <w:t>tte</w:t>
      </w:r>
      <w:r w:rsidR="00A046CD" w:rsidRPr="009A5AFB">
        <w:rPr>
          <w:b w:val="0"/>
        </w:rPr>
        <w:t xml:space="preserve"> ONG </w:t>
      </w:r>
      <w:r w:rsidR="00FA7774" w:rsidRPr="009A5AFB">
        <w:rPr>
          <w:b w:val="0"/>
        </w:rPr>
        <w:t xml:space="preserve">a </w:t>
      </w:r>
      <w:r w:rsidR="00A046CD" w:rsidRPr="009A5AFB">
        <w:rPr>
          <w:b w:val="0"/>
        </w:rPr>
        <w:t xml:space="preserve">soumis </w:t>
      </w:r>
      <w:r w:rsidR="00FA7774" w:rsidRPr="009A5AFB">
        <w:rPr>
          <w:b w:val="0"/>
        </w:rPr>
        <w:t xml:space="preserve">un </w:t>
      </w:r>
      <w:r w:rsidR="00A046CD" w:rsidRPr="009A5AFB">
        <w:rPr>
          <w:b w:val="0"/>
        </w:rPr>
        <w:t xml:space="preserve">rapport fournissant des informations très limitées sur </w:t>
      </w:r>
      <w:r w:rsidR="00FA7774" w:rsidRPr="009A5AFB">
        <w:rPr>
          <w:b w:val="0"/>
        </w:rPr>
        <w:t xml:space="preserve">ses </w:t>
      </w:r>
      <w:r w:rsidR="00A046CD" w:rsidRPr="009A5AFB">
        <w:rPr>
          <w:b w:val="0"/>
        </w:rPr>
        <w:t>activités récentes.</w:t>
      </w:r>
    </w:p>
    <w:p w14:paraId="55B306AE" w14:textId="5881EB46" w:rsidR="00510879" w:rsidRPr="009A5AFB" w:rsidRDefault="00AC7E88" w:rsidP="00EE0862">
      <w:pPr>
        <w:pStyle w:val="COMTitleDecision"/>
        <w:keepNext w:val="0"/>
        <w:widowControl w:val="0"/>
        <w:numPr>
          <w:ilvl w:val="0"/>
          <w:numId w:val="26"/>
        </w:numPr>
        <w:spacing w:before="0"/>
        <w:ind w:left="1281" w:hanging="357"/>
        <w:rPr>
          <w:b w:val="0"/>
        </w:rPr>
      </w:pPr>
      <w:r w:rsidRPr="009A5AFB">
        <w:rPr>
          <w:b w:val="0"/>
          <w:u w:val="single"/>
        </w:rPr>
        <w:t>Cesser</w:t>
      </w:r>
      <w:r w:rsidRPr="009A5AFB">
        <w:rPr>
          <w:b w:val="0"/>
        </w:rPr>
        <w:t xml:space="preserve"> </w:t>
      </w:r>
      <w:r w:rsidR="00510879" w:rsidRPr="009A5AFB">
        <w:rPr>
          <w:b w:val="0"/>
        </w:rPr>
        <w:t xml:space="preserve">ses relations avec les sept ONG mentionnées à </w:t>
      </w:r>
      <w:r w:rsidR="00E01309" w:rsidRPr="009A5AFB">
        <w:rPr>
          <w:b w:val="0"/>
        </w:rPr>
        <w:t>l’annexe </w:t>
      </w:r>
      <w:r w:rsidR="00510879" w:rsidRPr="009A5AFB">
        <w:rPr>
          <w:b w:val="0"/>
        </w:rPr>
        <w:t>IV b), car ses organisations n’ont pas remis leur rapport quadriennal.</w:t>
      </w:r>
    </w:p>
    <w:p w14:paraId="3791CBE4" w14:textId="2DE41D76" w:rsidR="00C4794F" w:rsidRPr="009A5AFB" w:rsidRDefault="00AC7E88" w:rsidP="00EE0862">
      <w:pPr>
        <w:pStyle w:val="COMTitleDecision"/>
        <w:keepNext w:val="0"/>
        <w:widowControl w:val="0"/>
        <w:numPr>
          <w:ilvl w:val="0"/>
          <w:numId w:val="26"/>
        </w:numPr>
        <w:spacing w:before="0"/>
        <w:ind w:left="1281" w:hanging="357"/>
        <w:rPr>
          <w:b w:val="0"/>
        </w:rPr>
      </w:pPr>
      <w:r w:rsidRPr="009A5AFB">
        <w:rPr>
          <w:b w:val="0"/>
          <w:u w:val="single"/>
        </w:rPr>
        <w:lastRenderedPageBreak/>
        <w:t>Cesser</w:t>
      </w:r>
      <w:r w:rsidR="00C4794F" w:rsidRPr="009A5AFB">
        <w:rPr>
          <w:b w:val="0"/>
        </w:rPr>
        <w:t xml:space="preserve"> ses relations avec l’ONG mentionnée à </w:t>
      </w:r>
      <w:r w:rsidR="00E01309" w:rsidRPr="009A5AFB">
        <w:rPr>
          <w:b w:val="0"/>
        </w:rPr>
        <w:t>l’annexe </w:t>
      </w:r>
      <w:r w:rsidR="00C4794F" w:rsidRPr="009A5AFB">
        <w:rPr>
          <w:b w:val="0"/>
        </w:rPr>
        <w:t xml:space="preserve">IV c), car cette organisation a cessé d’exister sous sa forme originale en fusionnant avec une autre entité non accréditée dans le cadre de la Convention de 2003. Les </w:t>
      </w:r>
      <w:r w:rsidR="004132E9" w:rsidRPr="009A5AFB">
        <w:rPr>
          <w:b w:val="0"/>
        </w:rPr>
        <w:t>d</w:t>
      </w:r>
      <w:r w:rsidR="00C4794F" w:rsidRPr="009A5AFB">
        <w:rPr>
          <w:b w:val="0"/>
        </w:rPr>
        <w:t xml:space="preserve">irectives opérationnelles ne prévoient pas qu’en cas de fusion avec d’autres entités, le critère (iii) du paragraphe 91 des </w:t>
      </w:r>
      <w:r w:rsidR="004132E9" w:rsidRPr="009A5AFB">
        <w:rPr>
          <w:b w:val="0"/>
        </w:rPr>
        <w:t>d</w:t>
      </w:r>
      <w:r w:rsidR="00C4794F" w:rsidRPr="009A5AFB">
        <w:rPr>
          <w:b w:val="0"/>
        </w:rPr>
        <w:t>irectives opérationnelles continue d’être satisfait, maintenant ainsi le statut d’accréditation.</w:t>
      </w:r>
    </w:p>
    <w:p w14:paraId="0C6D6BAC" w14:textId="3D4F1766" w:rsidR="00E44C6A" w:rsidRPr="009A5AFB" w:rsidRDefault="00E44C6A" w:rsidP="00644002">
      <w:pPr>
        <w:pStyle w:val="COMTitleDecision"/>
        <w:keepNext w:val="0"/>
        <w:widowControl w:val="0"/>
        <w:numPr>
          <w:ilvl w:val="0"/>
          <w:numId w:val="19"/>
        </w:numPr>
        <w:snapToGrid w:val="0"/>
        <w:spacing w:before="120"/>
        <w:ind w:left="567" w:hanging="567"/>
        <w:rPr>
          <w:b w:val="0"/>
        </w:rPr>
      </w:pPr>
      <w:r w:rsidRPr="009A5AFB">
        <w:rPr>
          <w:b w:val="0"/>
        </w:rPr>
        <w:t xml:space="preserve">Le Comité est invité à examiner les recommandations ci-dessus concernant le maintien ou non de l’accréditation des ONG conformément aux paragraphes 94 et 95 des </w:t>
      </w:r>
      <w:r w:rsidR="007B66E4" w:rsidRPr="009A5AFB">
        <w:rPr>
          <w:b w:val="0"/>
        </w:rPr>
        <w:t>d</w:t>
      </w:r>
      <w:r w:rsidRPr="009A5AFB">
        <w:rPr>
          <w:b w:val="0"/>
        </w:rPr>
        <w:t>irectives opérationnelles.</w:t>
      </w:r>
    </w:p>
    <w:p w14:paraId="5CC868D8" w14:textId="3E9A56E3" w:rsidR="00EF4C86" w:rsidRPr="009A5AFB" w:rsidRDefault="00D22272" w:rsidP="009E505C">
      <w:pPr>
        <w:pStyle w:val="COMTitleDecision"/>
        <w:keepNext w:val="0"/>
        <w:widowControl w:val="0"/>
        <w:numPr>
          <w:ilvl w:val="0"/>
          <w:numId w:val="19"/>
        </w:numPr>
        <w:spacing w:after="240"/>
        <w:ind w:left="567" w:hanging="567"/>
        <w:rPr>
          <w:b w:val="0"/>
        </w:rPr>
      </w:pPr>
      <w:r w:rsidRPr="009A5AFB">
        <w:rPr>
          <w:b w:val="0"/>
        </w:rPr>
        <w:t>Le Comité souhaitera peut-être adopter la décision suivante :</w:t>
      </w:r>
    </w:p>
    <w:p w14:paraId="0F6B0BA0" w14:textId="78D52C0D" w:rsidR="007E60C6" w:rsidRPr="009A5AFB" w:rsidRDefault="00D22272" w:rsidP="007E60C6">
      <w:pPr>
        <w:pStyle w:val="GATitleResolution"/>
      </w:pPr>
      <w:r w:rsidRPr="009A5AFB">
        <w:t>PROJET DE DÉCISION 16.COM 15</w:t>
      </w:r>
    </w:p>
    <w:p w14:paraId="18A9B4D8" w14:textId="779A4DAF" w:rsidR="007E60C6" w:rsidRPr="009A5AFB" w:rsidRDefault="00D22272" w:rsidP="007E60C6">
      <w:pPr>
        <w:pStyle w:val="COMPreambulaDecision"/>
      </w:pPr>
      <w:r w:rsidRPr="009A5AFB">
        <w:t xml:space="preserve">Le Comité, </w:t>
      </w:r>
    </w:p>
    <w:p w14:paraId="418B9364" w14:textId="0DDD3698" w:rsidR="007E60C6" w:rsidRPr="009A5AFB" w:rsidRDefault="006D4231" w:rsidP="005D427A">
      <w:pPr>
        <w:pStyle w:val="COMParaDecision"/>
        <w:ind w:left="1134" w:hanging="567"/>
      </w:pPr>
      <w:r w:rsidRPr="009A5AFB">
        <w:t>Ayant examiné</w:t>
      </w:r>
      <w:r w:rsidRPr="009A5AFB">
        <w:rPr>
          <w:u w:val="none"/>
        </w:rPr>
        <w:t xml:space="preserve"> le document LHE/21/16.COM/15, les demandes d’accréditation ainsi que les rapports quadriennaux soumis par les organisations non gouvernementales accréditées par l’Assemblée générale à sa quatrième et sa sixième session en 2012 et 2016 respectivement,</w:t>
      </w:r>
    </w:p>
    <w:p w14:paraId="22A243C3" w14:textId="10EAAA54" w:rsidR="007E60C6" w:rsidRPr="009A5AFB" w:rsidRDefault="006D4231" w:rsidP="005D427A">
      <w:pPr>
        <w:pStyle w:val="COMParaDecision"/>
        <w:ind w:left="1134" w:hanging="567"/>
      </w:pPr>
      <w:r w:rsidRPr="009A5AFB">
        <w:t>Rappelant</w:t>
      </w:r>
      <w:r w:rsidRPr="009A5AFB">
        <w:rPr>
          <w:u w:val="none"/>
        </w:rPr>
        <w:t xml:space="preserve"> l’article 9 de la Convention et le chapitre III.2.2 des </w:t>
      </w:r>
      <w:r w:rsidR="004132E9" w:rsidRPr="009A5AFB">
        <w:rPr>
          <w:u w:val="none"/>
        </w:rPr>
        <w:t>d</w:t>
      </w:r>
      <w:r w:rsidRPr="009A5AFB">
        <w:rPr>
          <w:u w:val="none"/>
        </w:rPr>
        <w:t>irectives opérationnelles</w:t>
      </w:r>
      <w:r w:rsidRPr="009A5AFB">
        <w:rPr>
          <w:rStyle w:val="Hyperlink"/>
          <w:color w:val="000000" w:themeColor="text1"/>
          <w:u w:val="none"/>
        </w:rPr>
        <w:t>,</w:t>
      </w:r>
    </w:p>
    <w:p w14:paraId="460E60EA" w14:textId="5596691E" w:rsidR="007E60C6" w:rsidRPr="009A5AFB" w:rsidRDefault="00D17092" w:rsidP="005D427A">
      <w:pPr>
        <w:pStyle w:val="COMParaDecision"/>
        <w:ind w:left="1134" w:hanging="567"/>
      </w:pPr>
      <w:r w:rsidRPr="009A5AFB">
        <w:t>Rappelant en outre</w:t>
      </w:r>
      <w:r w:rsidRPr="009A5AFB">
        <w:rPr>
          <w:u w:val="none"/>
        </w:rPr>
        <w:t xml:space="preserve"> la</w:t>
      </w:r>
      <w:r w:rsidR="00963F32" w:rsidRPr="009A5AFB">
        <w:rPr>
          <w:u w:val="none"/>
        </w:rPr>
        <w:t xml:space="preserve"> Résolution</w:t>
      </w:r>
      <w:r w:rsidRPr="009A5AFB">
        <w:rPr>
          <w:u w:val="none"/>
        </w:rPr>
        <w:t xml:space="preserve"> </w:t>
      </w:r>
      <w:hyperlink r:id="rId15" w:history="1">
        <w:r w:rsidRPr="009A5AFB">
          <w:rPr>
            <w:rStyle w:val="Hyperlink"/>
          </w:rPr>
          <w:t xml:space="preserve"> 4.GA 6</w:t>
        </w:r>
      </w:hyperlink>
      <w:r w:rsidRPr="009A5AFB">
        <w:rPr>
          <w:u w:val="none"/>
        </w:rPr>
        <w:t>,</w:t>
      </w:r>
      <w:r w:rsidR="00963F32" w:rsidRPr="009A5AFB">
        <w:rPr>
          <w:u w:val="none"/>
        </w:rPr>
        <w:t xml:space="preserve"> la Résolution</w:t>
      </w:r>
      <w:r w:rsidRPr="009A5AFB">
        <w:rPr>
          <w:u w:val="none"/>
        </w:rPr>
        <w:t xml:space="preserve"> </w:t>
      </w:r>
      <w:hyperlink r:id="rId16" w:history="1">
        <w:r w:rsidR="00963F32" w:rsidRPr="009A5AFB">
          <w:rPr>
            <w:rStyle w:val="Hyperlink"/>
          </w:rPr>
          <w:t>6.GA 8</w:t>
        </w:r>
      </w:hyperlink>
      <w:r w:rsidRPr="009A5AFB">
        <w:rPr>
          <w:u w:val="none"/>
        </w:rPr>
        <w:t xml:space="preserve"> et la</w:t>
      </w:r>
      <w:r w:rsidR="00963F32" w:rsidRPr="009A5AFB">
        <w:rPr>
          <w:u w:val="none"/>
        </w:rPr>
        <w:t xml:space="preserve"> Décision </w:t>
      </w:r>
      <w:hyperlink r:id="rId17" w:history="1">
        <w:r w:rsidR="00963F32" w:rsidRPr="009A5AFB">
          <w:rPr>
            <w:rStyle w:val="Hyperlink"/>
          </w:rPr>
          <w:t>12.COM 17</w:t>
        </w:r>
      </w:hyperlink>
      <w:r w:rsidRPr="009A5AFB">
        <w:rPr>
          <w:u w:val="none"/>
        </w:rPr>
        <w:t>,</w:t>
      </w:r>
    </w:p>
    <w:p w14:paraId="30A8B904" w14:textId="2068665B" w:rsidR="006D4231" w:rsidRPr="009A5AFB" w:rsidRDefault="006D4231" w:rsidP="005D427A">
      <w:pPr>
        <w:pStyle w:val="COMParaDecision"/>
        <w:ind w:left="1134" w:hanging="567"/>
        <w:rPr>
          <w:u w:val="none"/>
        </w:rPr>
      </w:pPr>
      <w:r w:rsidRPr="009A5AFB">
        <w:t>Considère</w:t>
      </w:r>
      <w:r w:rsidRPr="009A5AFB">
        <w:rPr>
          <w:u w:val="none"/>
        </w:rPr>
        <w:t xml:space="preserve"> que les trente-</w:t>
      </w:r>
      <w:r w:rsidR="00DD7F0D" w:rsidRPr="009A5AFB">
        <w:rPr>
          <w:u w:val="none"/>
        </w:rPr>
        <w:t xml:space="preserve">quatre </w:t>
      </w:r>
      <w:r w:rsidRPr="009A5AFB">
        <w:rPr>
          <w:u w:val="none"/>
        </w:rPr>
        <w:t xml:space="preserve">organisations énumérées en </w:t>
      </w:r>
      <w:r w:rsidR="005D0652" w:rsidRPr="009A5AFB">
        <w:rPr>
          <w:u w:val="none"/>
        </w:rPr>
        <w:t xml:space="preserve">annexe </w:t>
      </w:r>
      <w:r w:rsidRPr="009A5AFB">
        <w:rPr>
          <w:u w:val="none"/>
        </w:rPr>
        <w:t xml:space="preserve">I du présent document répondent aux critères énoncés au paragraphe 91 des </w:t>
      </w:r>
      <w:r w:rsidR="004132E9" w:rsidRPr="009A5AFB">
        <w:rPr>
          <w:u w:val="none"/>
        </w:rPr>
        <w:t>d</w:t>
      </w:r>
      <w:r w:rsidRPr="009A5AFB">
        <w:rPr>
          <w:u w:val="none"/>
        </w:rPr>
        <w:t xml:space="preserve">irectives opérationnelles et </w:t>
      </w:r>
      <w:r w:rsidRPr="009A5AFB">
        <w:t>recommande</w:t>
      </w:r>
      <w:r w:rsidRPr="009A5AFB">
        <w:rPr>
          <w:u w:val="none"/>
        </w:rPr>
        <w:t xml:space="preserve"> à l’Assemblée générale de les accréditer pour exercer des fonctions consultatives auprès du Comité ;</w:t>
      </w:r>
    </w:p>
    <w:p w14:paraId="6FE8B995" w14:textId="602B6701" w:rsidR="00731173" w:rsidRPr="009A5AFB" w:rsidRDefault="00731173" w:rsidP="005D427A">
      <w:pPr>
        <w:pStyle w:val="COMParaDecision"/>
        <w:ind w:left="1134" w:hanging="567"/>
        <w:rPr>
          <w:u w:val="none"/>
        </w:rPr>
      </w:pPr>
      <w:r w:rsidRPr="009A5AFB">
        <w:t>Considère également</w:t>
      </w:r>
      <w:r w:rsidRPr="009A5AFB">
        <w:rPr>
          <w:u w:val="none"/>
        </w:rPr>
        <w:t xml:space="preserve"> que les </w:t>
      </w:r>
      <w:r w:rsidR="00DD7F0D" w:rsidRPr="009A5AFB">
        <w:rPr>
          <w:u w:val="none"/>
        </w:rPr>
        <w:t xml:space="preserve">douze </w:t>
      </w:r>
      <w:r w:rsidRPr="009A5AFB">
        <w:rPr>
          <w:u w:val="none"/>
        </w:rPr>
        <w:t xml:space="preserve">organisations énumérées en </w:t>
      </w:r>
      <w:r w:rsidR="005D0652" w:rsidRPr="009A5AFB">
        <w:rPr>
          <w:u w:val="none"/>
        </w:rPr>
        <w:t xml:space="preserve">annexe </w:t>
      </w:r>
      <w:r w:rsidRPr="009A5AFB">
        <w:rPr>
          <w:u w:val="none"/>
        </w:rPr>
        <w:t xml:space="preserve">II du présent document ne répondent pas aux critères énoncés au paragraphe 91 des </w:t>
      </w:r>
      <w:r w:rsidR="004132E9" w:rsidRPr="009A5AFB">
        <w:rPr>
          <w:u w:val="none"/>
        </w:rPr>
        <w:t>d</w:t>
      </w:r>
      <w:r w:rsidRPr="009A5AFB">
        <w:rPr>
          <w:u w:val="none"/>
        </w:rPr>
        <w:t>irectives opérationnelles</w:t>
      </w:r>
      <w:r w:rsidR="00DD6958" w:rsidRPr="009A5AFB">
        <w:rPr>
          <w:u w:val="none"/>
        </w:rPr>
        <w:t> ;</w:t>
      </w:r>
    </w:p>
    <w:p w14:paraId="53CE9748" w14:textId="7C1B892C" w:rsidR="006D4231" w:rsidRPr="009A5AFB" w:rsidRDefault="00731173" w:rsidP="005D427A">
      <w:pPr>
        <w:pStyle w:val="COMParaDecision"/>
        <w:ind w:left="1134" w:hanging="567"/>
        <w:rPr>
          <w:u w:val="none"/>
        </w:rPr>
      </w:pPr>
      <w:r w:rsidRPr="009A5AFB">
        <w:t>Considère en outre</w:t>
      </w:r>
      <w:r w:rsidRPr="009A5AFB">
        <w:rPr>
          <w:u w:val="none"/>
        </w:rPr>
        <w:t xml:space="preserve"> que les cinquante-</w:t>
      </w:r>
      <w:r w:rsidR="00E270B8" w:rsidRPr="009A5AFB">
        <w:rPr>
          <w:u w:val="none"/>
        </w:rPr>
        <w:t xml:space="preserve">sept </w:t>
      </w:r>
      <w:r w:rsidRPr="009A5AFB">
        <w:rPr>
          <w:u w:val="none"/>
        </w:rPr>
        <w:t xml:space="preserve">organisations énumérées en </w:t>
      </w:r>
      <w:r w:rsidR="005D0652" w:rsidRPr="009A5AFB">
        <w:rPr>
          <w:u w:val="none"/>
        </w:rPr>
        <w:t xml:space="preserve">annexe </w:t>
      </w:r>
      <w:r w:rsidRPr="009A5AFB">
        <w:rPr>
          <w:u w:val="none"/>
        </w:rPr>
        <w:t xml:space="preserve">III du présent document répondent aux critères énoncés dans les </w:t>
      </w:r>
      <w:r w:rsidR="004132E9" w:rsidRPr="009A5AFB">
        <w:rPr>
          <w:u w:val="none"/>
        </w:rPr>
        <w:t>d</w:t>
      </w:r>
      <w:r w:rsidRPr="009A5AFB">
        <w:rPr>
          <w:u w:val="none"/>
        </w:rPr>
        <w:t xml:space="preserve">irectives opérationnelles et </w:t>
      </w:r>
      <w:r w:rsidRPr="009A5AFB">
        <w:t>décide</w:t>
      </w:r>
      <w:r w:rsidRPr="009A5AFB">
        <w:rPr>
          <w:u w:val="none"/>
        </w:rPr>
        <w:t xml:space="preserve"> de maintenir leur accréditation pour exercer des fonctions consultatives auprès du Comité ;</w:t>
      </w:r>
    </w:p>
    <w:p w14:paraId="378E9447" w14:textId="5352911E" w:rsidR="007E60C6" w:rsidRPr="009A5AFB" w:rsidRDefault="006D4231" w:rsidP="005D427A">
      <w:pPr>
        <w:pStyle w:val="COMParaDecision"/>
        <w:ind w:left="1134" w:hanging="567"/>
      </w:pPr>
      <w:r w:rsidRPr="009A5AFB">
        <w:t>Décide également</w:t>
      </w:r>
      <w:r w:rsidRPr="009A5AFB">
        <w:rPr>
          <w:u w:val="none"/>
        </w:rPr>
        <w:t xml:space="preserve"> de </w:t>
      </w:r>
      <w:r w:rsidR="00E64990" w:rsidRPr="009A5AFB">
        <w:rPr>
          <w:u w:val="none"/>
        </w:rPr>
        <w:t>terminer</w:t>
      </w:r>
      <w:r w:rsidRPr="009A5AFB">
        <w:rPr>
          <w:u w:val="none"/>
        </w:rPr>
        <w:t xml:space="preserve"> l’accréditation </w:t>
      </w:r>
      <w:r w:rsidR="00795437" w:rsidRPr="009A5AFB">
        <w:rPr>
          <w:u w:val="none"/>
        </w:rPr>
        <w:t>de l‘</w:t>
      </w:r>
      <w:r w:rsidRPr="009A5AFB">
        <w:rPr>
          <w:u w:val="none"/>
        </w:rPr>
        <w:t xml:space="preserve">organisation énumérée en </w:t>
      </w:r>
      <w:r w:rsidR="005D0652" w:rsidRPr="009A5AFB">
        <w:rPr>
          <w:u w:val="none"/>
        </w:rPr>
        <w:t xml:space="preserve">annexe </w:t>
      </w:r>
      <w:r w:rsidRPr="009A5AFB">
        <w:rPr>
          <w:u w:val="none"/>
        </w:rPr>
        <w:t xml:space="preserve">IV a) et des sept organisations énumérées en </w:t>
      </w:r>
      <w:r w:rsidR="005D0652" w:rsidRPr="009A5AFB">
        <w:rPr>
          <w:u w:val="none"/>
        </w:rPr>
        <w:t xml:space="preserve">annexe </w:t>
      </w:r>
      <w:r w:rsidRPr="009A5AFB">
        <w:rPr>
          <w:u w:val="none"/>
        </w:rPr>
        <w:t>IV b) du présent document en raison d’une contribution et d’un engagement au travail du Comité jugés insuffisants, conformément aux paragraphes</w:t>
      </w:r>
      <w:r w:rsidR="00E270B8" w:rsidRPr="009A5AFB">
        <w:rPr>
          <w:u w:val="none"/>
        </w:rPr>
        <w:t xml:space="preserve"> </w:t>
      </w:r>
      <w:r w:rsidRPr="009A5AFB">
        <w:rPr>
          <w:u w:val="none"/>
        </w:rPr>
        <w:t>94 et</w:t>
      </w:r>
      <w:r w:rsidR="00E270B8" w:rsidRPr="009A5AFB">
        <w:rPr>
          <w:u w:val="none"/>
        </w:rPr>
        <w:t xml:space="preserve"> </w:t>
      </w:r>
      <w:r w:rsidRPr="009A5AFB">
        <w:rPr>
          <w:u w:val="none"/>
        </w:rPr>
        <w:t xml:space="preserve">95 des </w:t>
      </w:r>
      <w:r w:rsidR="004132E9" w:rsidRPr="009A5AFB">
        <w:rPr>
          <w:u w:val="none"/>
        </w:rPr>
        <w:t>d</w:t>
      </w:r>
      <w:r w:rsidRPr="009A5AFB">
        <w:rPr>
          <w:u w:val="none"/>
        </w:rPr>
        <w:t>irectives opérationnelles, ou compte tenu de l’absence de soumission du rapport quadriennal illustrant leur contribution et leur engagement au travail du Comité ;</w:t>
      </w:r>
    </w:p>
    <w:p w14:paraId="24F2E1BE" w14:textId="58007F0F" w:rsidR="00C326CF" w:rsidRPr="009A5AFB" w:rsidRDefault="00731173" w:rsidP="005D427A">
      <w:pPr>
        <w:pStyle w:val="COMParaDecision"/>
        <w:ind w:left="1134" w:hanging="567"/>
      </w:pPr>
      <w:r w:rsidRPr="009A5AFB">
        <w:t>Décide en outre</w:t>
      </w:r>
      <w:r w:rsidRPr="009A5AFB">
        <w:rPr>
          <w:u w:val="none"/>
        </w:rPr>
        <w:t xml:space="preserve"> de </w:t>
      </w:r>
      <w:r w:rsidR="00E64990" w:rsidRPr="009A5AFB">
        <w:rPr>
          <w:u w:val="none"/>
        </w:rPr>
        <w:t xml:space="preserve">terminer </w:t>
      </w:r>
      <w:r w:rsidRPr="009A5AFB">
        <w:rPr>
          <w:u w:val="none"/>
        </w:rPr>
        <w:t xml:space="preserve">l’accréditation de l’organisation mentionnée à </w:t>
      </w:r>
      <w:r w:rsidR="005D0652" w:rsidRPr="009A5AFB">
        <w:rPr>
          <w:u w:val="none"/>
        </w:rPr>
        <w:t xml:space="preserve">l’annexe </w:t>
      </w:r>
      <w:r w:rsidRPr="009A5AFB">
        <w:rPr>
          <w:u w:val="none"/>
        </w:rPr>
        <w:t>IV</w:t>
      </w:r>
      <w:r w:rsidR="00E270B8" w:rsidRPr="009A5AFB">
        <w:rPr>
          <w:u w:val="none"/>
        </w:rPr>
        <w:t> </w:t>
      </w:r>
      <w:r w:rsidRPr="009A5AFB">
        <w:rPr>
          <w:u w:val="none"/>
        </w:rPr>
        <w:t>c) du présent document étant donné qu’elle a cessé d’exister sous sa forme originale après sa fusion avec une autre entité non accréditée dans le cadre de la Convention de 2003</w:t>
      </w:r>
      <w:r w:rsidR="00694F3A" w:rsidRPr="009A5AFB">
        <w:rPr>
          <w:u w:val="none"/>
        </w:rPr>
        <w:t> </w:t>
      </w:r>
      <w:r w:rsidRPr="009A5AFB">
        <w:rPr>
          <w:u w:val="none"/>
        </w:rPr>
        <w:t>;</w:t>
      </w:r>
    </w:p>
    <w:p w14:paraId="0E2B0CDE" w14:textId="0635A7C8" w:rsidR="00A04DE7" w:rsidRPr="009A5AFB" w:rsidRDefault="00A04DE7" w:rsidP="005D427A">
      <w:pPr>
        <w:pStyle w:val="COMParaDecision"/>
        <w:ind w:left="1134" w:hanging="567"/>
        <w:rPr>
          <w:snapToGrid w:val="0"/>
        </w:rPr>
      </w:pPr>
      <w:r w:rsidRPr="009A5AFB">
        <w:t>Considère par ailleurs</w:t>
      </w:r>
      <w:r w:rsidRPr="009A5AFB">
        <w:rPr>
          <w:u w:val="none"/>
        </w:rPr>
        <w:t xml:space="preserve"> que la répartition géographique des ONG accréditées doit encore être améliorée et </w:t>
      </w:r>
      <w:r w:rsidRPr="009A5AFB">
        <w:t>invite</w:t>
      </w:r>
      <w:r w:rsidRPr="009A5AFB">
        <w:rPr>
          <w:u w:val="none"/>
        </w:rPr>
        <w:t xml:space="preserve"> les États parties des groupes électoraux sous-représentés à encourager les ONG qui œuvrent sur leur territoire et qui satisfont aux critères d’accréditation à présenter des demandes d’accréditation dans les meilleurs délais.</w:t>
      </w:r>
    </w:p>
    <w:p w14:paraId="0C98525C" w14:textId="54B50C21" w:rsidR="00D911F7" w:rsidRPr="009A5AFB" w:rsidRDefault="00D911F7">
      <w:pPr>
        <w:spacing w:after="0" w:line="240" w:lineRule="auto"/>
        <w:rPr>
          <w:rFonts w:ascii="Arial" w:eastAsia="Times New Roman" w:hAnsi="Arial" w:cs="Arial"/>
          <w:u w:val="single"/>
        </w:rPr>
      </w:pPr>
      <w:r w:rsidRPr="009A5AFB">
        <w:br w:type="page"/>
      </w:r>
    </w:p>
    <w:p w14:paraId="6B38961E" w14:textId="29906D17" w:rsidR="0065497B" w:rsidRPr="009A5AFB" w:rsidRDefault="0065497B" w:rsidP="00644002">
      <w:pPr>
        <w:pStyle w:val="COMParaDecision"/>
        <w:numPr>
          <w:ilvl w:val="0"/>
          <w:numId w:val="0"/>
        </w:numPr>
        <w:spacing w:before="240" w:after="240"/>
        <w:ind w:left="1124" w:hanging="1124"/>
        <w:rPr>
          <w:b/>
          <w:bCs/>
          <w:snapToGrid w:val="0"/>
          <w:u w:val="none"/>
        </w:rPr>
      </w:pPr>
      <w:r w:rsidRPr="009A5AFB">
        <w:rPr>
          <w:b/>
          <w:snapToGrid w:val="0"/>
          <w:u w:val="none"/>
        </w:rPr>
        <w:lastRenderedPageBreak/>
        <w:t>Annexe I : Organisations non gouvernementales recommandées pour accréditation</w:t>
      </w:r>
    </w:p>
    <w:tbl>
      <w:tblPr>
        <w:tblStyle w:val="GridTable4-Accent1"/>
        <w:tblW w:w="5000" w:type="pct"/>
        <w:tblLook w:val="04A0" w:firstRow="1" w:lastRow="0" w:firstColumn="1" w:lastColumn="0" w:noHBand="0" w:noVBand="1"/>
      </w:tblPr>
      <w:tblGrid>
        <w:gridCol w:w="6062"/>
        <w:gridCol w:w="1945"/>
        <w:gridCol w:w="1621"/>
      </w:tblGrid>
      <w:tr w:rsidR="00EB3C3F" w:rsidRPr="009A5AFB" w14:paraId="0259013E" w14:textId="77777777" w:rsidTr="009E505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vAlign w:val="center"/>
            <w:hideMark/>
          </w:tcPr>
          <w:p w14:paraId="2AF6ACE0" w14:textId="24B5D8C2" w:rsidR="0065497B" w:rsidRPr="009A5AFB" w:rsidRDefault="00A05D75">
            <w:pPr>
              <w:spacing w:after="0"/>
              <w:contextualSpacing/>
              <w:jc w:val="center"/>
              <w:rPr>
                <w:rFonts w:asciiTheme="minorBidi" w:hAnsiTheme="minorBidi"/>
                <w:b w:val="0"/>
                <w:bCs w:val="0"/>
                <w:color w:val="000000"/>
                <w:sz w:val="20"/>
                <w:szCs w:val="20"/>
              </w:rPr>
            </w:pPr>
            <w:r w:rsidRPr="009A5AFB">
              <w:rPr>
                <w:rFonts w:asciiTheme="minorBidi" w:hAnsiTheme="minorBidi"/>
                <w:color w:val="000000"/>
                <w:sz w:val="20"/>
              </w:rPr>
              <w:t>Nom de l’organisation</w:t>
            </w:r>
          </w:p>
        </w:tc>
        <w:tc>
          <w:tcPr>
            <w:tcW w:w="1010" w:type="pct"/>
            <w:vAlign w:val="center"/>
            <w:hideMark/>
          </w:tcPr>
          <w:p w14:paraId="5452D754" w14:textId="77777777" w:rsidR="0065497B" w:rsidRPr="009A5AFB" w:rsidRDefault="0065497B">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Pays du siège social</w:t>
            </w:r>
          </w:p>
        </w:tc>
        <w:tc>
          <w:tcPr>
            <w:tcW w:w="842" w:type="pct"/>
            <w:vAlign w:val="center"/>
            <w:hideMark/>
          </w:tcPr>
          <w:p w14:paraId="091B9613" w14:textId="77777777" w:rsidR="0065497B" w:rsidRPr="009A5AFB" w:rsidRDefault="0065497B">
            <w:pPr>
              <w:spacing w:before="120" w:after="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Numéro de demande</w:t>
            </w:r>
          </w:p>
        </w:tc>
      </w:tr>
      <w:tr w:rsidR="00EB3C3F" w:rsidRPr="009A5AFB" w14:paraId="4D9EA42B"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B914CB0" w14:textId="77777777" w:rsidR="0065497B" w:rsidRPr="009A5AFB" w:rsidRDefault="0065497B">
            <w:pPr>
              <w:spacing w:after="0" w:line="240" w:lineRule="auto"/>
              <w:contextualSpacing/>
              <w:rPr>
                <w:rFonts w:asciiTheme="minorBidi" w:eastAsia="Times New Roman" w:hAnsiTheme="minorBidi"/>
                <w:color w:val="000000"/>
                <w:sz w:val="20"/>
                <w:szCs w:val="20"/>
              </w:rPr>
            </w:pPr>
            <w:r w:rsidRPr="009A5AFB">
              <w:rPr>
                <w:rFonts w:asciiTheme="minorBidi" w:hAnsiTheme="minorBidi"/>
                <w:sz w:val="20"/>
              </w:rPr>
              <w:t>Association pour le Devenir des Autochtones et de leur Connaissance Originelle (A.D.A.C.O)</w:t>
            </w:r>
          </w:p>
        </w:tc>
        <w:tc>
          <w:tcPr>
            <w:tcW w:w="1010" w:type="pct"/>
            <w:shd w:val="clear" w:color="auto" w:fill="auto"/>
            <w:vAlign w:val="center"/>
          </w:tcPr>
          <w:p w14:paraId="0037D961"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Congo</w:t>
            </w:r>
          </w:p>
        </w:tc>
        <w:tc>
          <w:tcPr>
            <w:tcW w:w="842" w:type="pct"/>
            <w:shd w:val="clear" w:color="auto" w:fill="auto"/>
            <w:vAlign w:val="center"/>
          </w:tcPr>
          <w:p w14:paraId="799B15C2"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ONG-90479</w:t>
            </w:r>
          </w:p>
        </w:tc>
      </w:tr>
      <w:tr w:rsidR="00AA2F22" w:rsidRPr="009A5AFB" w14:paraId="131E034E"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A0CF50A" w14:textId="77777777" w:rsidR="0065497B" w:rsidRPr="009A5AFB" w:rsidRDefault="0065497B" w:rsidP="009E505C">
            <w:pPr>
              <w:spacing w:after="0"/>
              <w:rPr>
                <w:rFonts w:asciiTheme="minorBidi" w:hAnsiTheme="minorBidi"/>
                <w:color w:val="000000"/>
                <w:sz w:val="20"/>
                <w:szCs w:val="20"/>
                <w:lang w:val="en-US"/>
              </w:rPr>
            </w:pPr>
            <w:r w:rsidRPr="009A5AFB">
              <w:rPr>
                <w:rFonts w:asciiTheme="minorBidi" w:hAnsiTheme="minorBidi"/>
                <w:sz w:val="20"/>
                <w:lang w:val="en-US"/>
              </w:rPr>
              <w:t>Al Sadu Handcraft Cooperative Society</w:t>
            </w:r>
          </w:p>
        </w:tc>
        <w:tc>
          <w:tcPr>
            <w:tcW w:w="1010" w:type="pct"/>
            <w:shd w:val="clear" w:color="auto" w:fill="auto"/>
            <w:vAlign w:val="center"/>
          </w:tcPr>
          <w:p w14:paraId="3E215E4B"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Koweït</w:t>
            </w:r>
          </w:p>
        </w:tc>
        <w:tc>
          <w:tcPr>
            <w:tcW w:w="842" w:type="pct"/>
            <w:shd w:val="clear" w:color="auto" w:fill="auto"/>
            <w:vAlign w:val="center"/>
          </w:tcPr>
          <w:p w14:paraId="212B3F09"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ONG-90480</w:t>
            </w:r>
          </w:p>
        </w:tc>
      </w:tr>
      <w:tr w:rsidR="00EB3C3F" w:rsidRPr="009A5AFB" w14:paraId="4896818E"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171824F" w14:textId="075FD30B" w:rsidR="0065497B" w:rsidRPr="009A5AFB" w:rsidRDefault="0065497B" w:rsidP="009E505C">
            <w:pPr>
              <w:spacing w:after="0"/>
              <w:rPr>
                <w:rFonts w:asciiTheme="minorBidi" w:hAnsiTheme="minorBidi"/>
                <w:sz w:val="20"/>
                <w:szCs w:val="20"/>
                <w:lang w:val="en-US"/>
              </w:rPr>
            </w:pPr>
            <w:r w:rsidRPr="009A5AFB">
              <w:rPr>
                <w:rFonts w:asciiTheme="minorBidi" w:hAnsiTheme="minorBidi"/>
                <w:color w:val="000000"/>
                <w:sz w:val="20"/>
                <w:lang w:val="en-US"/>
              </w:rPr>
              <w:t>Direct Gradual Development, Civil Association</w:t>
            </w:r>
          </w:p>
        </w:tc>
        <w:tc>
          <w:tcPr>
            <w:tcW w:w="1010" w:type="pct"/>
            <w:shd w:val="clear" w:color="auto" w:fill="auto"/>
            <w:vAlign w:val="center"/>
          </w:tcPr>
          <w:p w14:paraId="7AA0C24C"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Mexique</w:t>
            </w:r>
          </w:p>
        </w:tc>
        <w:tc>
          <w:tcPr>
            <w:tcW w:w="842" w:type="pct"/>
            <w:shd w:val="clear" w:color="auto" w:fill="auto"/>
            <w:vAlign w:val="center"/>
          </w:tcPr>
          <w:p w14:paraId="044AE742"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ONG-90481</w:t>
            </w:r>
          </w:p>
        </w:tc>
      </w:tr>
      <w:tr w:rsidR="00AA2F22" w:rsidRPr="009A5AFB" w14:paraId="0AA762FA"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0F4EF5D" w14:textId="6F49564D" w:rsidR="0065497B" w:rsidRPr="009A5AFB" w:rsidRDefault="0065497B">
            <w:pPr>
              <w:spacing w:after="0"/>
              <w:contextualSpacing/>
              <w:rPr>
                <w:rFonts w:asciiTheme="minorBidi" w:eastAsia="Times New Roman" w:hAnsiTheme="minorBidi"/>
                <w:color w:val="000000"/>
                <w:sz w:val="20"/>
                <w:szCs w:val="20"/>
              </w:rPr>
            </w:pPr>
            <w:r w:rsidRPr="009A5AFB">
              <w:rPr>
                <w:rFonts w:asciiTheme="minorBidi" w:hAnsiTheme="minorBidi"/>
                <w:color w:val="000000"/>
                <w:sz w:val="20"/>
              </w:rPr>
              <w:t>Fondation Princesse Momafon Rabiatou NJOYA</w:t>
            </w:r>
          </w:p>
        </w:tc>
        <w:tc>
          <w:tcPr>
            <w:tcW w:w="1010" w:type="pct"/>
            <w:shd w:val="clear" w:color="auto" w:fill="auto"/>
            <w:vAlign w:val="center"/>
          </w:tcPr>
          <w:p w14:paraId="5F8FA743" w14:textId="6B80C14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Cameroun</w:t>
            </w:r>
          </w:p>
        </w:tc>
        <w:tc>
          <w:tcPr>
            <w:tcW w:w="842" w:type="pct"/>
            <w:shd w:val="clear" w:color="auto" w:fill="auto"/>
            <w:vAlign w:val="center"/>
          </w:tcPr>
          <w:p w14:paraId="2510A56F"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ONG-90482</w:t>
            </w:r>
          </w:p>
        </w:tc>
      </w:tr>
      <w:tr w:rsidR="00EB3C3F" w:rsidRPr="009A5AFB" w14:paraId="54BDE9CD"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28CC784" w14:textId="77777777" w:rsidR="0065497B" w:rsidRPr="009A5AFB" w:rsidRDefault="0065497B" w:rsidP="009E505C">
            <w:pPr>
              <w:spacing w:after="0"/>
              <w:rPr>
                <w:rFonts w:asciiTheme="minorBidi" w:eastAsia="Batang" w:hAnsiTheme="minorBidi"/>
                <w:sz w:val="20"/>
                <w:szCs w:val="20"/>
                <w:lang w:val="en-US"/>
              </w:rPr>
            </w:pPr>
            <w:r w:rsidRPr="009A5AFB">
              <w:rPr>
                <w:rFonts w:asciiTheme="minorBidi" w:hAnsiTheme="minorBidi"/>
                <w:sz w:val="20"/>
                <w:lang w:val="en-US"/>
              </w:rPr>
              <w:t>Art for Refugees in Transition</w:t>
            </w:r>
          </w:p>
        </w:tc>
        <w:tc>
          <w:tcPr>
            <w:tcW w:w="1010" w:type="pct"/>
            <w:shd w:val="clear" w:color="auto" w:fill="auto"/>
            <w:vAlign w:val="center"/>
          </w:tcPr>
          <w:p w14:paraId="7DCF03B7"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États-Unis d’Amérique</w:t>
            </w:r>
          </w:p>
        </w:tc>
        <w:tc>
          <w:tcPr>
            <w:tcW w:w="842" w:type="pct"/>
            <w:shd w:val="clear" w:color="auto" w:fill="auto"/>
            <w:vAlign w:val="center"/>
          </w:tcPr>
          <w:p w14:paraId="09CE91D9"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ONG-90484</w:t>
            </w:r>
          </w:p>
        </w:tc>
      </w:tr>
      <w:tr w:rsidR="00AA2F22" w:rsidRPr="009A5AFB" w14:paraId="7DB1C755"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4BF519D" w14:textId="02301109" w:rsidR="0065497B" w:rsidRPr="009A5AFB" w:rsidRDefault="0065497B">
            <w:pPr>
              <w:spacing w:after="0"/>
              <w:contextualSpacing/>
              <w:rPr>
                <w:rFonts w:asciiTheme="minorBidi" w:hAnsiTheme="minorBidi"/>
                <w:color w:val="000000"/>
                <w:sz w:val="20"/>
                <w:szCs w:val="20"/>
                <w:lang w:val="es-ES"/>
              </w:rPr>
            </w:pPr>
            <w:r w:rsidRPr="009A5AFB">
              <w:rPr>
                <w:rFonts w:asciiTheme="minorBidi" w:hAnsiTheme="minorBidi"/>
                <w:sz w:val="20"/>
                <w:lang w:val="es-ES"/>
              </w:rPr>
              <w:t>Mundo Espiral Foundation</w:t>
            </w:r>
          </w:p>
        </w:tc>
        <w:tc>
          <w:tcPr>
            <w:tcW w:w="1010" w:type="pct"/>
            <w:shd w:val="clear" w:color="auto" w:fill="auto"/>
            <w:vAlign w:val="center"/>
          </w:tcPr>
          <w:p w14:paraId="0AAABC58"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Colombie</w:t>
            </w:r>
          </w:p>
        </w:tc>
        <w:tc>
          <w:tcPr>
            <w:tcW w:w="842" w:type="pct"/>
            <w:shd w:val="clear" w:color="auto" w:fill="auto"/>
            <w:vAlign w:val="center"/>
          </w:tcPr>
          <w:p w14:paraId="53083A4F"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ONG-90485</w:t>
            </w:r>
          </w:p>
        </w:tc>
      </w:tr>
      <w:tr w:rsidR="00EB3C3F" w:rsidRPr="009A5AFB" w14:paraId="4EBC52C2"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838F188" w14:textId="69711EA3" w:rsidR="0065497B" w:rsidRPr="009A5AFB" w:rsidRDefault="0065497B">
            <w:pPr>
              <w:tabs>
                <w:tab w:val="left" w:pos="1140"/>
              </w:tabs>
              <w:spacing w:after="0"/>
              <w:contextualSpacing/>
              <w:rPr>
                <w:rFonts w:asciiTheme="minorBidi" w:hAnsiTheme="minorBidi"/>
                <w:color w:val="000000"/>
                <w:sz w:val="20"/>
                <w:szCs w:val="20"/>
              </w:rPr>
            </w:pPr>
            <w:r w:rsidRPr="009A5AFB">
              <w:rPr>
                <w:rFonts w:asciiTheme="minorBidi" w:hAnsiTheme="minorBidi"/>
                <w:color w:val="000000"/>
                <w:sz w:val="20"/>
              </w:rPr>
              <w:t>Stuppa Indonesia Foundation</w:t>
            </w:r>
          </w:p>
        </w:tc>
        <w:tc>
          <w:tcPr>
            <w:tcW w:w="1010" w:type="pct"/>
            <w:shd w:val="clear" w:color="auto" w:fill="auto"/>
            <w:vAlign w:val="center"/>
          </w:tcPr>
          <w:p w14:paraId="2B96A661"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Indonésie</w:t>
            </w:r>
          </w:p>
        </w:tc>
        <w:tc>
          <w:tcPr>
            <w:tcW w:w="842" w:type="pct"/>
            <w:shd w:val="clear" w:color="auto" w:fill="auto"/>
            <w:vAlign w:val="center"/>
          </w:tcPr>
          <w:p w14:paraId="4D79A503"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ONG-90486</w:t>
            </w:r>
          </w:p>
        </w:tc>
      </w:tr>
      <w:tr w:rsidR="00AA2F22" w:rsidRPr="009A5AFB" w14:paraId="5C578095"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9BFC12F" w14:textId="33B13A64"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Indonesian Batik Foundation</w:t>
            </w:r>
          </w:p>
        </w:tc>
        <w:tc>
          <w:tcPr>
            <w:tcW w:w="1010" w:type="pct"/>
            <w:shd w:val="clear" w:color="auto" w:fill="auto"/>
            <w:vAlign w:val="center"/>
          </w:tcPr>
          <w:p w14:paraId="3C62E059"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Indonésie</w:t>
            </w:r>
          </w:p>
        </w:tc>
        <w:tc>
          <w:tcPr>
            <w:tcW w:w="842" w:type="pct"/>
            <w:shd w:val="clear" w:color="auto" w:fill="auto"/>
            <w:vAlign w:val="center"/>
          </w:tcPr>
          <w:p w14:paraId="3845799E"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ONG-90487</w:t>
            </w:r>
          </w:p>
        </w:tc>
      </w:tr>
      <w:tr w:rsidR="00EB3C3F" w:rsidRPr="009A5AFB" w14:paraId="154E12E7"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3ECBA55" w14:textId="67EEAAB7" w:rsidR="0065497B" w:rsidRPr="009A5AFB" w:rsidRDefault="0065497B">
            <w:pPr>
              <w:spacing w:after="0"/>
              <w:contextualSpacing/>
              <w:rPr>
                <w:rFonts w:asciiTheme="minorBidi" w:hAnsiTheme="minorBidi"/>
                <w:color w:val="000000"/>
                <w:sz w:val="20"/>
                <w:szCs w:val="20"/>
                <w:lang w:val="es-ES"/>
              </w:rPr>
            </w:pPr>
            <w:r w:rsidRPr="009A5AFB">
              <w:rPr>
                <w:rFonts w:asciiTheme="minorBidi" w:hAnsiTheme="minorBidi"/>
                <w:color w:val="000000"/>
                <w:sz w:val="20"/>
                <w:lang w:val="es-ES"/>
              </w:rPr>
              <w:t>Embodying Reconcilia</w:t>
            </w:r>
            <w:r w:rsidR="004A3DE4" w:rsidRPr="009A5AFB">
              <w:rPr>
                <w:rFonts w:asciiTheme="minorBidi" w:hAnsiTheme="minorBidi"/>
                <w:color w:val="000000"/>
                <w:sz w:val="20"/>
                <w:lang w:val="es-ES"/>
              </w:rPr>
              <w:t>t</w:t>
            </w:r>
            <w:r w:rsidRPr="009A5AFB">
              <w:rPr>
                <w:rFonts w:asciiTheme="minorBidi" w:hAnsiTheme="minorBidi"/>
                <w:color w:val="000000"/>
                <w:sz w:val="20"/>
                <w:lang w:val="es-ES"/>
              </w:rPr>
              <w:t>ion</w:t>
            </w:r>
          </w:p>
        </w:tc>
        <w:tc>
          <w:tcPr>
            <w:tcW w:w="1010" w:type="pct"/>
            <w:shd w:val="clear" w:color="auto" w:fill="auto"/>
            <w:vAlign w:val="center"/>
          </w:tcPr>
          <w:p w14:paraId="4BB51F6D"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Colombie</w:t>
            </w:r>
          </w:p>
        </w:tc>
        <w:tc>
          <w:tcPr>
            <w:tcW w:w="842" w:type="pct"/>
            <w:shd w:val="clear" w:color="auto" w:fill="auto"/>
            <w:vAlign w:val="center"/>
          </w:tcPr>
          <w:p w14:paraId="7E837C8C"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ONG-90488</w:t>
            </w:r>
          </w:p>
        </w:tc>
      </w:tr>
      <w:tr w:rsidR="00AA2F22" w:rsidRPr="009A5AFB" w14:paraId="6E70BF43"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F37EE20" w14:textId="4A9BE367" w:rsidR="0065497B" w:rsidRPr="009A5AFB" w:rsidRDefault="0065497B">
            <w:pPr>
              <w:spacing w:after="0"/>
              <w:contextualSpacing/>
              <w:rPr>
                <w:rFonts w:asciiTheme="minorBidi" w:hAnsiTheme="minorBidi"/>
                <w:color w:val="000000"/>
                <w:sz w:val="20"/>
                <w:szCs w:val="20"/>
              </w:rPr>
            </w:pPr>
            <w:r w:rsidRPr="009A5AFB">
              <w:rPr>
                <w:rFonts w:asciiTheme="minorBidi" w:hAnsiTheme="minorBidi"/>
                <w:color w:val="000000"/>
                <w:sz w:val="20"/>
              </w:rPr>
              <w:t>Société québécoise d’ethnologie</w:t>
            </w:r>
          </w:p>
        </w:tc>
        <w:tc>
          <w:tcPr>
            <w:tcW w:w="1010" w:type="pct"/>
            <w:shd w:val="clear" w:color="auto" w:fill="auto"/>
            <w:vAlign w:val="center"/>
          </w:tcPr>
          <w:p w14:paraId="4FB72308" w14:textId="76BE1D14"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Canada</w:t>
            </w:r>
          </w:p>
        </w:tc>
        <w:tc>
          <w:tcPr>
            <w:tcW w:w="842" w:type="pct"/>
            <w:shd w:val="clear" w:color="auto" w:fill="auto"/>
            <w:vAlign w:val="center"/>
          </w:tcPr>
          <w:p w14:paraId="3FC7C8D7"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ONG-90490</w:t>
            </w:r>
          </w:p>
        </w:tc>
      </w:tr>
      <w:tr w:rsidR="00EB3C3F" w:rsidRPr="009A5AFB" w14:paraId="5151803A"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6666167" w14:textId="4A1819C5"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Norwegian Youth Association</w:t>
            </w:r>
          </w:p>
        </w:tc>
        <w:tc>
          <w:tcPr>
            <w:tcW w:w="1010" w:type="pct"/>
            <w:shd w:val="clear" w:color="auto" w:fill="auto"/>
            <w:vAlign w:val="center"/>
          </w:tcPr>
          <w:p w14:paraId="50B39431"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Norvège</w:t>
            </w:r>
          </w:p>
        </w:tc>
        <w:tc>
          <w:tcPr>
            <w:tcW w:w="842" w:type="pct"/>
            <w:shd w:val="clear" w:color="auto" w:fill="auto"/>
            <w:vAlign w:val="center"/>
          </w:tcPr>
          <w:p w14:paraId="14490BAC"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ONG-90491</w:t>
            </w:r>
          </w:p>
        </w:tc>
      </w:tr>
      <w:tr w:rsidR="00AA2F22" w:rsidRPr="009A5AFB" w14:paraId="7834A453"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EB11A7F" w14:textId="31B078CF"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Konstelacio</w:t>
            </w:r>
          </w:p>
        </w:tc>
        <w:tc>
          <w:tcPr>
            <w:tcW w:w="1010" w:type="pct"/>
            <w:shd w:val="clear" w:color="auto" w:fill="auto"/>
            <w:vAlign w:val="center"/>
          </w:tcPr>
          <w:p w14:paraId="2B52436B"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2" w:type="pct"/>
            <w:shd w:val="clear" w:color="auto" w:fill="auto"/>
            <w:vAlign w:val="center"/>
          </w:tcPr>
          <w:p w14:paraId="0DF12C14"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ONG-90492</w:t>
            </w:r>
          </w:p>
        </w:tc>
      </w:tr>
      <w:tr w:rsidR="00EB3C3F" w:rsidRPr="009A5AFB" w14:paraId="5156E36A"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690F2AD" w14:textId="19A16952"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Institute for Intangible Cultural Heritage (IPACIM)</w:t>
            </w:r>
          </w:p>
        </w:tc>
        <w:tc>
          <w:tcPr>
            <w:tcW w:w="1010" w:type="pct"/>
            <w:shd w:val="clear" w:color="auto" w:fill="auto"/>
            <w:vAlign w:val="center"/>
          </w:tcPr>
          <w:p w14:paraId="51BA8753"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Espagne</w:t>
            </w:r>
          </w:p>
        </w:tc>
        <w:tc>
          <w:tcPr>
            <w:tcW w:w="842" w:type="pct"/>
            <w:shd w:val="clear" w:color="auto" w:fill="auto"/>
            <w:vAlign w:val="center"/>
          </w:tcPr>
          <w:p w14:paraId="7BE668FE"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ONG-90493</w:t>
            </w:r>
          </w:p>
        </w:tc>
      </w:tr>
      <w:tr w:rsidR="00AA2F22" w:rsidRPr="009A5AFB" w14:paraId="009B4461"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D5F3F30" w14:textId="496C82B6"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Academy of the Fair Courtesy</w:t>
            </w:r>
          </w:p>
        </w:tc>
        <w:tc>
          <w:tcPr>
            <w:tcW w:w="1010" w:type="pct"/>
            <w:shd w:val="clear" w:color="auto" w:fill="auto"/>
            <w:vAlign w:val="center"/>
          </w:tcPr>
          <w:p w14:paraId="1A07DA93"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Italie</w:t>
            </w:r>
          </w:p>
        </w:tc>
        <w:tc>
          <w:tcPr>
            <w:tcW w:w="842" w:type="pct"/>
            <w:shd w:val="clear" w:color="auto" w:fill="auto"/>
            <w:vAlign w:val="center"/>
          </w:tcPr>
          <w:p w14:paraId="3A58ED7A"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ONG-90494</w:t>
            </w:r>
          </w:p>
        </w:tc>
      </w:tr>
      <w:tr w:rsidR="00EB3C3F" w:rsidRPr="009A5AFB" w14:paraId="167C60C6"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F9AF5A8" w14:textId="2EFDACFE"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 xml:space="preserve">Research Centre for Greek Singing </w:t>
            </w:r>
            <w:r w:rsidR="00F9372A" w:rsidRPr="009A5AFB">
              <w:rPr>
                <w:rFonts w:asciiTheme="minorBidi" w:hAnsiTheme="minorBidi"/>
                <w:sz w:val="20"/>
                <w:lang w:val="en-US"/>
              </w:rPr>
              <w:t>(</w:t>
            </w:r>
            <w:r w:rsidRPr="009A5AFB">
              <w:rPr>
                <w:rFonts w:asciiTheme="minorBidi" w:hAnsiTheme="minorBidi"/>
                <w:sz w:val="20"/>
                <w:lang w:val="en-US"/>
              </w:rPr>
              <w:t>R.C.Gr.S.</w:t>
            </w:r>
            <w:r w:rsidR="00F9372A" w:rsidRPr="009A5AFB">
              <w:rPr>
                <w:rFonts w:asciiTheme="minorBidi" w:hAnsiTheme="minorBidi"/>
                <w:sz w:val="20"/>
                <w:lang w:val="en-US"/>
              </w:rPr>
              <w:t>]</w:t>
            </w:r>
          </w:p>
        </w:tc>
        <w:tc>
          <w:tcPr>
            <w:tcW w:w="1010" w:type="pct"/>
            <w:shd w:val="clear" w:color="auto" w:fill="auto"/>
            <w:vAlign w:val="center"/>
          </w:tcPr>
          <w:p w14:paraId="56CF259E"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Grèce</w:t>
            </w:r>
          </w:p>
        </w:tc>
        <w:tc>
          <w:tcPr>
            <w:tcW w:w="842" w:type="pct"/>
            <w:shd w:val="clear" w:color="auto" w:fill="auto"/>
            <w:vAlign w:val="center"/>
          </w:tcPr>
          <w:p w14:paraId="63E2FFCE"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ONG-90495</w:t>
            </w:r>
          </w:p>
        </w:tc>
      </w:tr>
      <w:tr w:rsidR="00EB3C3F" w:rsidRPr="009A5AFB" w14:paraId="4DBE7E6C"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98FA5E0" w14:textId="516F6A1B"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Institut National des Métiers d’Art (INMA)</w:t>
            </w:r>
          </w:p>
        </w:tc>
        <w:tc>
          <w:tcPr>
            <w:tcW w:w="1010" w:type="pct"/>
            <w:shd w:val="clear" w:color="auto" w:fill="auto"/>
            <w:vAlign w:val="center"/>
          </w:tcPr>
          <w:p w14:paraId="16DB7684"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2" w:type="pct"/>
            <w:shd w:val="clear" w:color="auto" w:fill="auto"/>
            <w:vAlign w:val="center"/>
          </w:tcPr>
          <w:p w14:paraId="7C5E6E68"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ONG-90499</w:t>
            </w:r>
          </w:p>
        </w:tc>
      </w:tr>
      <w:tr w:rsidR="00AA2F22" w:rsidRPr="009A5AFB" w14:paraId="37975620"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004CBC7" w14:textId="3A466DDE"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Karama Foundation for Social and Cultural Development</w:t>
            </w:r>
          </w:p>
        </w:tc>
        <w:tc>
          <w:tcPr>
            <w:tcW w:w="1010" w:type="pct"/>
            <w:shd w:val="clear" w:color="auto" w:fill="auto"/>
            <w:vAlign w:val="center"/>
          </w:tcPr>
          <w:p w14:paraId="730A6343"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Égypte</w:t>
            </w:r>
          </w:p>
        </w:tc>
        <w:tc>
          <w:tcPr>
            <w:tcW w:w="842" w:type="pct"/>
            <w:shd w:val="clear" w:color="auto" w:fill="auto"/>
            <w:vAlign w:val="center"/>
          </w:tcPr>
          <w:p w14:paraId="708EF69A"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ONG-90500</w:t>
            </w:r>
          </w:p>
        </w:tc>
      </w:tr>
      <w:tr w:rsidR="00EB3C3F" w:rsidRPr="009A5AFB" w14:paraId="2DF775EC"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3CFDDEB" w14:textId="77777777" w:rsidR="0065497B" w:rsidRPr="009A5AFB" w:rsidRDefault="0065497B">
            <w:pPr>
              <w:spacing w:after="0"/>
              <w:contextualSpacing/>
              <w:rPr>
                <w:rFonts w:asciiTheme="minorBidi" w:hAnsiTheme="minorBidi"/>
                <w:color w:val="000000"/>
                <w:sz w:val="20"/>
                <w:szCs w:val="20"/>
              </w:rPr>
            </w:pPr>
            <w:r w:rsidRPr="009A5AFB">
              <w:rPr>
                <w:rFonts w:asciiTheme="minorBidi" w:hAnsiTheme="minorBidi"/>
                <w:color w:val="000000"/>
                <w:sz w:val="20"/>
              </w:rPr>
              <w:t>Cultural Survival</w:t>
            </w:r>
          </w:p>
        </w:tc>
        <w:tc>
          <w:tcPr>
            <w:tcW w:w="1010" w:type="pct"/>
            <w:shd w:val="clear" w:color="auto" w:fill="auto"/>
            <w:vAlign w:val="center"/>
          </w:tcPr>
          <w:p w14:paraId="1881677A"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États-Unis d’Amérique</w:t>
            </w:r>
          </w:p>
        </w:tc>
        <w:tc>
          <w:tcPr>
            <w:tcW w:w="842" w:type="pct"/>
            <w:shd w:val="clear" w:color="auto" w:fill="auto"/>
            <w:vAlign w:val="center"/>
          </w:tcPr>
          <w:p w14:paraId="376B6466"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ONG-90501</w:t>
            </w:r>
          </w:p>
        </w:tc>
      </w:tr>
      <w:tr w:rsidR="00AA2F22" w:rsidRPr="009A5AFB" w14:paraId="292792DC"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973A28C" w14:textId="3AF1B23E"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Portobelo Bay Foundation</w:t>
            </w:r>
          </w:p>
        </w:tc>
        <w:tc>
          <w:tcPr>
            <w:tcW w:w="1010" w:type="pct"/>
            <w:shd w:val="clear" w:color="auto" w:fill="auto"/>
            <w:vAlign w:val="center"/>
          </w:tcPr>
          <w:p w14:paraId="342F9719"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Panama</w:t>
            </w:r>
          </w:p>
        </w:tc>
        <w:tc>
          <w:tcPr>
            <w:tcW w:w="842" w:type="pct"/>
            <w:shd w:val="clear" w:color="auto" w:fill="auto"/>
            <w:vAlign w:val="center"/>
          </w:tcPr>
          <w:p w14:paraId="20C46370"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ONG-90502</w:t>
            </w:r>
          </w:p>
        </w:tc>
      </w:tr>
      <w:tr w:rsidR="00EB3C3F" w:rsidRPr="009A5AFB" w14:paraId="76E31712"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E39CD39" w14:textId="654FD122"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PARCUM VZW</w:t>
            </w:r>
          </w:p>
        </w:tc>
        <w:tc>
          <w:tcPr>
            <w:tcW w:w="1010" w:type="pct"/>
            <w:shd w:val="clear" w:color="auto" w:fill="auto"/>
            <w:vAlign w:val="center"/>
          </w:tcPr>
          <w:p w14:paraId="3A82F29A"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Belgique</w:t>
            </w:r>
          </w:p>
        </w:tc>
        <w:tc>
          <w:tcPr>
            <w:tcW w:w="842" w:type="pct"/>
            <w:shd w:val="clear" w:color="auto" w:fill="auto"/>
            <w:vAlign w:val="center"/>
          </w:tcPr>
          <w:p w14:paraId="4CA1D131"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ONG-90503</w:t>
            </w:r>
          </w:p>
        </w:tc>
      </w:tr>
      <w:tr w:rsidR="00AA2F22" w:rsidRPr="009A5AFB" w14:paraId="6865CBAC"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0F8F851" w14:textId="4216F2AC"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National Union of Folk-Art Masters of Ukraine (NSMNMU)</w:t>
            </w:r>
          </w:p>
        </w:tc>
        <w:tc>
          <w:tcPr>
            <w:tcW w:w="1010" w:type="pct"/>
            <w:shd w:val="clear" w:color="auto" w:fill="auto"/>
            <w:vAlign w:val="center"/>
          </w:tcPr>
          <w:p w14:paraId="6A5AE8C1"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Ukraine</w:t>
            </w:r>
          </w:p>
        </w:tc>
        <w:tc>
          <w:tcPr>
            <w:tcW w:w="842" w:type="pct"/>
            <w:shd w:val="clear" w:color="auto" w:fill="auto"/>
            <w:vAlign w:val="center"/>
          </w:tcPr>
          <w:p w14:paraId="3CA03032"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ONG-90504</w:t>
            </w:r>
          </w:p>
        </w:tc>
      </w:tr>
      <w:tr w:rsidR="00EB3C3F" w:rsidRPr="009A5AFB" w14:paraId="2C4E3799"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44379B3" w14:textId="05688ADA"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Fédération des coopératives des Pays de Mayoko (FECOPAM)</w:t>
            </w:r>
          </w:p>
        </w:tc>
        <w:tc>
          <w:tcPr>
            <w:tcW w:w="1010" w:type="pct"/>
            <w:shd w:val="clear" w:color="auto" w:fill="auto"/>
            <w:vAlign w:val="center"/>
          </w:tcPr>
          <w:p w14:paraId="4BA0974D"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République du Congo</w:t>
            </w:r>
          </w:p>
        </w:tc>
        <w:tc>
          <w:tcPr>
            <w:tcW w:w="842" w:type="pct"/>
            <w:shd w:val="clear" w:color="auto" w:fill="auto"/>
            <w:vAlign w:val="center"/>
          </w:tcPr>
          <w:p w14:paraId="6AD9458E"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ONG-90505</w:t>
            </w:r>
          </w:p>
        </w:tc>
      </w:tr>
      <w:tr w:rsidR="00AA2F22" w:rsidRPr="009A5AFB" w14:paraId="47EF6126"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FB7A858" w14:textId="0D34CF8C" w:rsidR="0065497B" w:rsidRPr="009A5AFB" w:rsidRDefault="0065497B">
            <w:pPr>
              <w:tabs>
                <w:tab w:val="left" w:pos="1050"/>
              </w:tabs>
              <w:spacing w:after="0"/>
              <w:contextualSpacing/>
              <w:rPr>
                <w:rFonts w:asciiTheme="minorBidi" w:hAnsiTheme="minorBidi"/>
                <w:color w:val="000000"/>
                <w:sz w:val="20"/>
                <w:szCs w:val="20"/>
                <w:lang w:val="en-US"/>
              </w:rPr>
            </w:pPr>
            <w:r w:rsidRPr="009A5AFB">
              <w:rPr>
                <w:rFonts w:asciiTheme="minorBidi" w:hAnsiTheme="minorBidi"/>
                <w:sz w:val="20"/>
                <w:lang w:val="en-US"/>
              </w:rPr>
              <w:lastRenderedPageBreak/>
              <w:t>The Archers Foundation</w:t>
            </w:r>
          </w:p>
        </w:tc>
        <w:tc>
          <w:tcPr>
            <w:tcW w:w="1010" w:type="pct"/>
            <w:shd w:val="clear" w:color="auto" w:fill="auto"/>
            <w:vAlign w:val="center"/>
          </w:tcPr>
          <w:p w14:paraId="53C227E9"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Turquie</w:t>
            </w:r>
          </w:p>
        </w:tc>
        <w:tc>
          <w:tcPr>
            <w:tcW w:w="842" w:type="pct"/>
            <w:shd w:val="clear" w:color="auto" w:fill="auto"/>
            <w:vAlign w:val="center"/>
          </w:tcPr>
          <w:p w14:paraId="5A81FDB8"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ONG-90508</w:t>
            </w:r>
          </w:p>
        </w:tc>
      </w:tr>
      <w:tr w:rsidR="00EB3C3F" w:rsidRPr="009A5AFB" w14:paraId="11B36307"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56EB876" w14:textId="77777777"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France PCI – Association française des éléments inscrits sur les listes du patrimoine culturel immatériel de l’Unesco</w:t>
            </w:r>
          </w:p>
        </w:tc>
        <w:tc>
          <w:tcPr>
            <w:tcW w:w="1010" w:type="pct"/>
            <w:shd w:val="clear" w:color="auto" w:fill="auto"/>
            <w:vAlign w:val="center"/>
          </w:tcPr>
          <w:p w14:paraId="43A74F8C"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2" w:type="pct"/>
            <w:shd w:val="clear" w:color="auto" w:fill="auto"/>
            <w:vAlign w:val="center"/>
          </w:tcPr>
          <w:p w14:paraId="04A38F0C"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ONG-90509</w:t>
            </w:r>
          </w:p>
        </w:tc>
      </w:tr>
      <w:tr w:rsidR="00AA2F22" w:rsidRPr="009A5AFB" w14:paraId="2637A68D"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9EAC8B4" w14:textId="77777777"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Uganda Community Museums Association (UCOMA)</w:t>
            </w:r>
          </w:p>
        </w:tc>
        <w:tc>
          <w:tcPr>
            <w:tcW w:w="1010" w:type="pct"/>
            <w:shd w:val="clear" w:color="auto" w:fill="auto"/>
            <w:vAlign w:val="center"/>
          </w:tcPr>
          <w:p w14:paraId="2F226DF8"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Ouganda</w:t>
            </w:r>
          </w:p>
        </w:tc>
        <w:tc>
          <w:tcPr>
            <w:tcW w:w="842" w:type="pct"/>
            <w:shd w:val="clear" w:color="auto" w:fill="auto"/>
            <w:vAlign w:val="center"/>
          </w:tcPr>
          <w:p w14:paraId="56E18EFF"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ONG-90510</w:t>
            </w:r>
          </w:p>
        </w:tc>
      </w:tr>
      <w:tr w:rsidR="00EB3C3F" w:rsidRPr="009A5AFB" w14:paraId="3A9F25BE"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FFD47DD" w14:textId="77777777"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Cross Arts Cultural Association</w:t>
            </w:r>
          </w:p>
        </w:tc>
        <w:tc>
          <w:tcPr>
            <w:tcW w:w="1010" w:type="pct"/>
            <w:shd w:val="clear" w:color="auto" w:fill="auto"/>
            <w:vAlign w:val="center"/>
          </w:tcPr>
          <w:p w14:paraId="72BABE8D"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Liban</w:t>
            </w:r>
          </w:p>
        </w:tc>
        <w:tc>
          <w:tcPr>
            <w:tcW w:w="842" w:type="pct"/>
            <w:shd w:val="clear" w:color="auto" w:fill="auto"/>
            <w:vAlign w:val="center"/>
          </w:tcPr>
          <w:p w14:paraId="012D1C31"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ONG-90512</w:t>
            </w:r>
          </w:p>
        </w:tc>
      </w:tr>
      <w:tr w:rsidR="00AA2F22" w:rsidRPr="009A5AFB" w14:paraId="18FE6D98"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677CEBB" w14:textId="3E0AD951"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Arrayán Network of Culture, Heritage and Environment</w:t>
            </w:r>
          </w:p>
        </w:tc>
        <w:tc>
          <w:tcPr>
            <w:tcW w:w="1010" w:type="pct"/>
            <w:shd w:val="clear" w:color="auto" w:fill="auto"/>
            <w:vAlign w:val="center"/>
          </w:tcPr>
          <w:p w14:paraId="3D429FAB"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Espagne</w:t>
            </w:r>
          </w:p>
        </w:tc>
        <w:tc>
          <w:tcPr>
            <w:tcW w:w="842" w:type="pct"/>
            <w:shd w:val="clear" w:color="auto" w:fill="auto"/>
            <w:vAlign w:val="center"/>
          </w:tcPr>
          <w:p w14:paraId="3FF444C1"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ONG-90513</w:t>
            </w:r>
          </w:p>
        </w:tc>
      </w:tr>
      <w:tr w:rsidR="00EB3C3F" w:rsidRPr="009A5AFB" w14:paraId="3DFC3B05"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3BF0CA6" w14:textId="413FDFC1" w:rsidR="0065497B" w:rsidRPr="009A5AFB" w:rsidRDefault="0065497B">
            <w:pPr>
              <w:spacing w:after="0"/>
              <w:contextualSpacing/>
              <w:rPr>
                <w:rFonts w:asciiTheme="minorBidi" w:eastAsia="Arial" w:hAnsiTheme="minorBidi"/>
                <w:sz w:val="20"/>
                <w:szCs w:val="20"/>
                <w:lang w:val="en-US"/>
              </w:rPr>
            </w:pPr>
            <w:r w:rsidRPr="009A5AFB">
              <w:rPr>
                <w:rFonts w:asciiTheme="minorBidi" w:hAnsiTheme="minorBidi"/>
                <w:sz w:val="20"/>
                <w:lang w:val="en-US"/>
              </w:rPr>
              <w:t>Anatolian Handicrafts Conservation and Development Association</w:t>
            </w:r>
          </w:p>
        </w:tc>
        <w:tc>
          <w:tcPr>
            <w:tcW w:w="1010" w:type="pct"/>
            <w:shd w:val="clear" w:color="auto" w:fill="auto"/>
            <w:vAlign w:val="center"/>
          </w:tcPr>
          <w:p w14:paraId="0355317F"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Turquie</w:t>
            </w:r>
          </w:p>
        </w:tc>
        <w:tc>
          <w:tcPr>
            <w:tcW w:w="842" w:type="pct"/>
            <w:shd w:val="clear" w:color="auto" w:fill="auto"/>
            <w:vAlign w:val="center"/>
          </w:tcPr>
          <w:p w14:paraId="76588BE8"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ONG-90514</w:t>
            </w:r>
          </w:p>
        </w:tc>
      </w:tr>
      <w:tr w:rsidR="00AA2F22" w:rsidRPr="009A5AFB" w14:paraId="12BFB8B1"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071036A" w14:textId="19E25447"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Doostdaran and Hafezane Kheshte Kham Association (DHKKA)</w:t>
            </w:r>
          </w:p>
        </w:tc>
        <w:tc>
          <w:tcPr>
            <w:tcW w:w="1010" w:type="pct"/>
            <w:shd w:val="clear" w:color="auto" w:fill="auto"/>
            <w:vAlign w:val="center"/>
          </w:tcPr>
          <w:p w14:paraId="5A9CAFC1"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Iran</w:t>
            </w:r>
          </w:p>
        </w:tc>
        <w:tc>
          <w:tcPr>
            <w:tcW w:w="842" w:type="pct"/>
            <w:shd w:val="clear" w:color="auto" w:fill="auto"/>
            <w:vAlign w:val="center"/>
          </w:tcPr>
          <w:p w14:paraId="480F6C6F"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ONG-90516</w:t>
            </w:r>
          </w:p>
        </w:tc>
      </w:tr>
      <w:tr w:rsidR="00EB3C3F" w:rsidRPr="009A5AFB" w14:paraId="4A987292"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01D1406" w14:textId="4A77B519"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ELLINIKI ETAIRIA – Society for the Environment and Cultural Heritage</w:t>
            </w:r>
          </w:p>
        </w:tc>
        <w:tc>
          <w:tcPr>
            <w:tcW w:w="1010" w:type="pct"/>
            <w:shd w:val="clear" w:color="auto" w:fill="auto"/>
            <w:vAlign w:val="center"/>
          </w:tcPr>
          <w:p w14:paraId="56960D15"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Grèce</w:t>
            </w:r>
          </w:p>
        </w:tc>
        <w:tc>
          <w:tcPr>
            <w:tcW w:w="842" w:type="pct"/>
            <w:shd w:val="clear" w:color="auto" w:fill="auto"/>
            <w:vAlign w:val="center"/>
          </w:tcPr>
          <w:p w14:paraId="5580D5D7"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ONG-90517</w:t>
            </w:r>
          </w:p>
        </w:tc>
      </w:tr>
      <w:tr w:rsidR="00AA2F22" w:rsidRPr="009A5AFB" w14:paraId="43254F6C"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570203B" w14:textId="1AC7F8A5"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Association Ankraké</w:t>
            </w:r>
          </w:p>
        </w:tc>
        <w:tc>
          <w:tcPr>
            <w:tcW w:w="1010" w:type="pct"/>
            <w:shd w:val="clear" w:color="auto" w:fill="auto"/>
            <w:vAlign w:val="center"/>
          </w:tcPr>
          <w:p w14:paraId="4991656E"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2" w:type="pct"/>
            <w:shd w:val="clear" w:color="auto" w:fill="auto"/>
            <w:vAlign w:val="center"/>
          </w:tcPr>
          <w:p w14:paraId="69ECF950"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ONG-90520</w:t>
            </w:r>
          </w:p>
        </w:tc>
      </w:tr>
      <w:tr w:rsidR="00EB3C3F" w:rsidRPr="009A5AFB" w14:paraId="4338C1B5"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964C884" w14:textId="6D6B4C95" w:rsidR="0065497B" w:rsidRPr="009A5AFB" w:rsidRDefault="0065497B">
            <w:pPr>
              <w:spacing w:after="0"/>
              <w:contextualSpacing/>
              <w:rPr>
                <w:rFonts w:asciiTheme="minorBidi" w:hAnsiTheme="minorBidi"/>
                <w:color w:val="000000"/>
                <w:sz w:val="20"/>
                <w:szCs w:val="20"/>
                <w:lang w:val="en-US"/>
              </w:rPr>
            </w:pPr>
            <w:r w:rsidRPr="009A5AFB">
              <w:rPr>
                <w:rFonts w:asciiTheme="minorBidi" w:hAnsiTheme="minorBidi"/>
                <w:sz w:val="20"/>
                <w:lang w:val="en-US"/>
              </w:rPr>
              <w:t>Society for Digitization of Traditional Cultural Heritage (Society for DTCH)</w:t>
            </w:r>
          </w:p>
        </w:tc>
        <w:tc>
          <w:tcPr>
            <w:tcW w:w="1010" w:type="pct"/>
            <w:shd w:val="clear" w:color="auto" w:fill="auto"/>
            <w:vAlign w:val="center"/>
          </w:tcPr>
          <w:p w14:paraId="7A6D211A"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Bosnie-Herzégovine</w:t>
            </w:r>
          </w:p>
        </w:tc>
        <w:tc>
          <w:tcPr>
            <w:tcW w:w="842" w:type="pct"/>
            <w:shd w:val="clear" w:color="auto" w:fill="auto"/>
            <w:vAlign w:val="center"/>
          </w:tcPr>
          <w:p w14:paraId="479BE8A4"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ONG-90521</w:t>
            </w:r>
          </w:p>
        </w:tc>
      </w:tr>
      <w:tr w:rsidR="00AA2F22" w:rsidRPr="009A5AFB" w14:paraId="7C8B5070" w14:textId="77777777" w:rsidTr="009E505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36C0655" w14:textId="4865DB6D" w:rsidR="0065497B" w:rsidRPr="009A5AFB" w:rsidRDefault="0065497B">
            <w:pPr>
              <w:spacing w:after="0"/>
              <w:contextualSpacing/>
              <w:rPr>
                <w:rFonts w:asciiTheme="minorBidi" w:hAnsiTheme="minorBidi"/>
                <w:color w:val="000000"/>
                <w:sz w:val="20"/>
                <w:szCs w:val="20"/>
              </w:rPr>
            </w:pPr>
            <w:r w:rsidRPr="009A5AFB">
              <w:rPr>
                <w:rFonts w:asciiTheme="minorBidi" w:hAnsiTheme="minorBidi"/>
                <w:sz w:val="20"/>
              </w:rPr>
              <w:t>Fundación INDICRI</w:t>
            </w:r>
          </w:p>
        </w:tc>
        <w:tc>
          <w:tcPr>
            <w:tcW w:w="1010" w:type="pct"/>
            <w:shd w:val="clear" w:color="auto" w:fill="auto"/>
            <w:vAlign w:val="center"/>
          </w:tcPr>
          <w:p w14:paraId="123BD2F5"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Panama</w:t>
            </w:r>
          </w:p>
        </w:tc>
        <w:tc>
          <w:tcPr>
            <w:tcW w:w="842" w:type="pct"/>
            <w:shd w:val="clear" w:color="auto" w:fill="auto"/>
            <w:vAlign w:val="center"/>
          </w:tcPr>
          <w:p w14:paraId="1C18C005" w14:textId="77777777" w:rsidR="0065497B" w:rsidRPr="009A5AFB" w:rsidRDefault="0065497B">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ONG-90522</w:t>
            </w:r>
          </w:p>
        </w:tc>
      </w:tr>
      <w:tr w:rsidR="00EB3C3F" w:rsidRPr="009A5AFB" w14:paraId="672A085B" w14:textId="77777777" w:rsidTr="009E505C">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799C39D" w14:textId="39FA991E" w:rsidR="0065497B" w:rsidRPr="009A5AFB" w:rsidRDefault="0065497B">
            <w:pPr>
              <w:spacing w:after="0"/>
              <w:contextualSpacing/>
              <w:rPr>
                <w:rFonts w:asciiTheme="minorBidi" w:hAnsiTheme="minorBidi"/>
                <w:color w:val="000000"/>
                <w:sz w:val="20"/>
                <w:szCs w:val="20"/>
              </w:rPr>
            </w:pPr>
            <w:r w:rsidRPr="009A5AFB">
              <w:rPr>
                <w:rFonts w:asciiTheme="minorBidi" w:hAnsiTheme="minorBidi"/>
                <w:color w:val="000000"/>
                <w:sz w:val="20"/>
              </w:rPr>
              <w:t xml:space="preserve">Femmes </w:t>
            </w:r>
            <w:r w:rsidR="00772A11" w:rsidRPr="009A5AFB">
              <w:rPr>
                <w:rFonts w:asciiTheme="minorBidi" w:hAnsiTheme="minorBidi"/>
                <w:color w:val="000000"/>
                <w:sz w:val="20"/>
              </w:rPr>
              <w:t>et</w:t>
            </w:r>
            <w:r w:rsidRPr="009A5AFB">
              <w:rPr>
                <w:rFonts w:asciiTheme="minorBidi" w:hAnsiTheme="minorBidi"/>
                <w:color w:val="000000"/>
                <w:sz w:val="20"/>
              </w:rPr>
              <w:t xml:space="preserve"> </w:t>
            </w:r>
            <w:r w:rsidR="00772A11" w:rsidRPr="009A5AFB">
              <w:rPr>
                <w:rFonts w:asciiTheme="minorBidi" w:hAnsiTheme="minorBidi"/>
                <w:color w:val="000000"/>
                <w:sz w:val="20"/>
              </w:rPr>
              <w:t>t</w:t>
            </w:r>
            <w:r w:rsidRPr="009A5AFB">
              <w:rPr>
                <w:rFonts w:asciiTheme="minorBidi" w:hAnsiTheme="minorBidi"/>
                <w:color w:val="000000"/>
                <w:sz w:val="20"/>
              </w:rPr>
              <w:t>raditions</w:t>
            </w:r>
          </w:p>
        </w:tc>
        <w:tc>
          <w:tcPr>
            <w:tcW w:w="1010" w:type="pct"/>
            <w:shd w:val="clear" w:color="auto" w:fill="auto"/>
            <w:vAlign w:val="center"/>
          </w:tcPr>
          <w:p w14:paraId="30F2194E"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Canada</w:t>
            </w:r>
          </w:p>
        </w:tc>
        <w:tc>
          <w:tcPr>
            <w:tcW w:w="842" w:type="pct"/>
            <w:shd w:val="clear" w:color="auto" w:fill="auto"/>
            <w:vAlign w:val="center"/>
          </w:tcPr>
          <w:p w14:paraId="52C192D0" w14:textId="77777777" w:rsidR="0065497B" w:rsidRPr="009A5AFB" w:rsidRDefault="0065497B">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ONG-90523</w:t>
            </w:r>
          </w:p>
        </w:tc>
      </w:tr>
    </w:tbl>
    <w:p w14:paraId="55FECC76" w14:textId="76A41E54" w:rsidR="007F0D6E" w:rsidRPr="009A5AFB" w:rsidRDefault="007F0D6E" w:rsidP="0065497B">
      <w:pPr>
        <w:pStyle w:val="COMParaDecision"/>
        <w:numPr>
          <w:ilvl w:val="0"/>
          <w:numId w:val="0"/>
        </w:numPr>
        <w:ind w:left="1134" w:hanging="567"/>
        <w:rPr>
          <w:snapToGrid w:val="0"/>
          <w:lang w:val="en-GB" w:eastAsia="en-US"/>
        </w:rPr>
      </w:pPr>
    </w:p>
    <w:p w14:paraId="112C6591" w14:textId="77777777" w:rsidR="007F0D6E" w:rsidRPr="009A5AFB" w:rsidRDefault="007F0D6E">
      <w:pPr>
        <w:spacing w:after="0" w:line="240" w:lineRule="auto"/>
        <w:rPr>
          <w:rFonts w:ascii="Arial" w:eastAsia="Times New Roman" w:hAnsi="Arial" w:cs="Arial"/>
          <w:snapToGrid w:val="0"/>
          <w:u w:val="single"/>
        </w:rPr>
      </w:pPr>
      <w:r w:rsidRPr="009A5AFB">
        <w:br w:type="page"/>
      </w:r>
    </w:p>
    <w:p w14:paraId="51DF17E2" w14:textId="4357F5C0" w:rsidR="0065497B" w:rsidRPr="009A5AFB" w:rsidRDefault="007F0D6E" w:rsidP="00644002">
      <w:pPr>
        <w:pStyle w:val="COMParaDecision"/>
        <w:numPr>
          <w:ilvl w:val="0"/>
          <w:numId w:val="0"/>
        </w:numPr>
        <w:spacing w:before="240" w:after="240"/>
        <w:ind w:left="1124" w:hanging="1124"/>
        <w:rPr>
          <w:b/>
          <w:bCs/>
          <w:snapToGrid w:val="0"/>
          <w:u w:val="none"/>
        </w:rPr>
      </w:pPr>
      <w:r w:rsidRPr="009A5AFB">
        <w:rPr>
          <w:b/>
          <w:snapToGrid w:val="0"/>
          <w:u w:val="none"/>
        </w:rPr>
        <w:lastRenderedPageBreak/>
        <w:t>Annexe II : Organisations non gouvernementales non recommandées pour accréditation</w:t>
      </w:r>
    </w:p>
    <w:tbl>
      <w:tblPr>
        <w:tblStyle w:val="GridTable4-Accent1"/>
        <w:tblW w:w="5000" w:type="pct"/>
        <w:tblLook w:val="04A0" w:firstRow="1" w:lastRow="0" w:firstColumn="1" w:lastColumn="0" w:noHBand="0" w:noVBand="1"/>
      </w:tblPr>
      <w:tblGrid>
        <w:gridCol w:w="3386"/>
        <w:gridCol w:w="1834"/>
        <w:gridCol w:w="1106"/>
        <w:gridCol w:w="3302"/>
      </w:tblGrid>
      <w:tr w:rsidR="004A5503" w:rsidRPr="009A5AFB" w14:paraId="0D00C4C6" w14:textId="77777777" w:rsidTr="003069D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vAlign w:val="center"/>
            <w:hideMark/>
          </w:tcPr>
          <w:p w14:paraId="43876790" w14:textId="775F2E95" w:rsidR="007F0D6E" w:rsidRPr="009A5AFB" w:rsidRDefault="0011382A">
            <w:pPr>
              <w:widowControl w:val="0"/>
              <w:contextualSpacing/>
              <w:jc w:val="center"/>
              <w:rPr>
                <w:rFonts w:asciiTheme="minorBidi" w:hAnsiTheme="minorBidi"/>
                <w:b w:val="0"/>
                <w:bCs w:val="0"/>
                <w:color w:val="000000"/>
                <w:sz w:val="20"/>
                <w:szCs w:val="20"/>
              </w:rPr>
            </w:pPr>
            <w:r w:rsidRPr="009A5AFB">
              <w:rPr>
                <w:rFonts w:asciiTheme="minorBidi" w:hAnsiTheme="minorBidi"/>
                <w:color w:val="000000"/>
                <w:sz w:val="20"/>
              </w:rPr>
              <w:t>Nom de l’organisation</w:t>
            </w:r>
          </w:p>
        </w:tc>
        <w:tc>
          <w:tcPr>
            <w:tcW w:w="952" w:type="pct"/>
            <w:vAlign w:val="center"/>
            <w:hideMark/>
          </w:tcPr>
          <w:p w14:paraId="3C9CCE96" w14:textId="77777777" w:rsidR="007F0D6E" w:rsidRPr="009A5AFB" w:rsidRDefault="007F0D6E">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Pays du siège social</w:t>
            </w:r>
          </w:p>
        </w:tc>
        <w:tc>
          <w:tcPr>
            <w:tcW w:w="574" w:type="pct"/>
            <w:vAlign w:val="center"/>
            <w:hideMark/>
          </w:tcPr>
          <w:p w14:paraId="66AE3113" w14:textId="77777777" w:rsidR="007F0D6E" w:rsidRPr="009A5AFB" w:rsidRDefault="007F0D6E">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Numéro de demande</w:t>
            </w:r>
          </w:p>
        </w:tc>
        <w:tc>
          <w:tcPr>
            <w:tcW w:w="1715" w:type="pct"/>
            <w:vAlign w:val="center"/>
          </w:tcPr>
          <w:p w14:paraId="439D84E9" w14:textId="77777777" w:rsidR="007F0D6E" w:rsidRPr="009A5AFB" w:rsidRDefault="007F0D6E">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Commentaire</w:t>
            </w:r>
          </w:p>
        </w:tc>
      </w:tr>
      <w:tr w:rsidR="004A5503" w:rsidRPr="009A5AFB" w14:paraId="1E93165A" w14:textId="77777777" w:rsidTr="003069D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7189A982" w14:textId="79FAF5E0" w:rsidR="007F0D6E" w:rsidRPr="009A5AFB" w:rsidRDefault="007F0D6E" w:rsidP="009E505C">
            <w:pPr>
              <w:widowControl w:val="0"/>
              <w:spacing w:after="0"/>
              <w:rPr>
                <w:rFonts w:asciiTheme="minorBidi" w:hAnsiTheme="minorBidi"/>
                <w:sz w:val="20"/>
                <w:szCs w:val="20"/>
              </w:rPr>
            </w:pPr>
            <w:r w:rsidRPr="009A5AFB">
              <w:rPr>
                <w:rFonts w:asciiTheme="minorBidi" w:hAnsiTheme="minorBidi"/>
                <w:sz w:val="20"/>
              </w:rPr>
              <w:t>Social Advancement Group</w:t>
            </w:r>
            <w:r w:rsidR="00BA5D02" w:rsidRPr="009A5AFB">
              <w:rPr>
                <w:rFonts w:asciiTheme="minorBidi" w:hAnsiTheme="minorBidi"/>
                <w:sz w:val="20"/>
              </w:rPr>
              <w:t>, Inc</w:t>
            </w:r>
          </w:p>
        </w:tc>
        <w:tc>
          <w:tcPr>
            <w:tcW w:w="952" w:type="pct"/>
            <w:shd w:val="clear" w:color="auto" w:fill="auto"/>
            <w:vAlign w:val="center"/>
          </w:tcPr>
          <w:p w14:paraId="4938C84D" w14:textId="77777777" w:rsidR="007F0D6E" w:rsidRPr="009A5AFB" w:rsidRDefault="007F0D6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États-Unis d’Amérique</w:t>
            </w:r>
          </w:p>
        </w:tc>
        <w:tc>
          <w:tcPr>
            <w:tcW w:w="574" w:type="pct"/>
            <w:shd w:val="clear" w:color="auto" w:fill="auto"/>
            <w:vAlign w:val="center"/>
            <w:hideMark/>
          </w:tcPr>
          <w:p w14:paraId="2269175A" w14:textId="77777777" w:rsidR="007F0D6E" w:rsidRPr="009A5AFB" w:rsidRDefault="007F0D6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ONG-90483</w:t>
            </w:r>
          </w:p>
        </w:tc>
        <w:tc>
          <w:tcPr>
            <w:tcW w:w="1715" w:type="pct"/>
            <w:shd w:val="clear" w:color="auto" w:fill="auto"/>
            <w:vAlign w:val="center"/>
          </w:tcPr>
          <w:p w14:paraId="34B1A852" w14:textId="198B047D" w:rsidR="007F0D6E" w:rsidRPr="009A5AFB" w:rsidRDefault="007F0D6E" w:rsidP="009E505C">
            <w:pPr>
              <w:pStyle w:val="CommentText"/>
              <w:widowControl w:val="0"/>
              <w:spacing w:after="0"/>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9A5AFB">
              <w:rPr>
                <w:rFonts w:asciiTheme="minorBidi" w:hAnsiTheme="minorBidi"/>
                <w:color w:val="000000"/>
              </w:rPr>
              <w:t>Demande incomplète ; il n’est pas possible de vérifier si les points (ii) et (iii) de la DO 91(e) sont satisfaits</w:t>
            </w:r>
          </w:p>
        </w:tc>
      </w:tr>
      <w:tr w:rsidR="004A5503" w:rsidRPr="009A5AFB" w14:paraId="76A15BA0" w14:textId="77777777" w:rsidTr="003069D3">
        <w:trPr>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0BCD35E4" w14:textId="5DD0ECB0" w:rsidR="007F0D6E" w:rsidRPr="009A5AFB" w:rsidRDefault="007F0D6E" w:rsidP="009E505C">
            <w:pPr>
              <w:widowControl w:val="0"/>
              <w:spacing w:after="0"/>
              <w:contextualSpacing/>
              <w:rPr>
                <w:rFonts w:asciiTheme="minorBidi" w:hAnsiTheme="minorBidi"/>
                <w:color w:val="000000"/>
                <w:sz w:val="20"/>
                <w:szCs w:val="20"/>
              </w:rPr>
            </w:pPr>
            <w:r w:rsidRPr="009A5AFB">
              <w:rPr>
                <w:rFonts w:asciiTheme="minorBidi" w:hAnsiTheme="minorBidi"/>
                <w:sz w:val="20"/>
              </w:rPr>
              <w:t>G</w:t>
            </w:r>
            <w:r w:rsidR="00D50A23" w:rsidRPr="009A5AFB">
              <w:rPr>
                <w:rFonts w:asciiTheme="minorBidi" w:hAnsiTheme="minorBidi"/>
                <w:sz w:val="20"/>
              </w:rPr>
              <w:t>loire</w:t>
            </w:r>
            <w:r w:rsidRPr="009A5AFB">
              <w:rPr>
                <w:rFonts w:asciiTheme="minorBidi" w:hAnsiTheme="minorBidi"/>
                <w:sz w:val="20"/>
              </w:rPr>
              <w:t xml:space="preserve"> à Dieu </w:t>
            </w:r>
          </w:p>
        </w:tc>
        <w:tc>
          <w:tcPr>
            <w:tcW w:w="952" w:type="pct"/>
            <w:shd w:val="clear" w:color="auto" w:fill="auto"/>
            <w:vAlign w:val="center"/>
          </w:tcPr>
          <w:p w14:paraId="5A993256" w14:textId="77777777" w:rsidR="007F0D6E" w:rsidRPr="009A5AFB" w:rsidRDefault="007F0D6E"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République démocratique du Congo</w:t>
            </w:r>
          </w:p>
        </w:tc>
        <w:tc>
          <w:tcPr>
            <w:tcW w:w="574" w:type="pct"/>
            <w:shd w:val="clear" w:color="auto" w:fill="auto"/>
            <w:vAlign w:val="center"/>
          </w:tcPr>
          <w:p w14:paraId="422CE429" w14:textId="77777777" w:rsidR="007F0D6E" w:rsidRPr="009A5AFB" w:rsidRDefault="007F0D6E"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ONG-90489</w:t>
            </w:r>
          </w:p>
        </w:tc>
        <w:tc>
          <w:tcPr>
            <w:tcW w:w="1715" w:type="pct"/>
            <w:shd w:val="clear" w:color="auto" w:fill="auto"/>
            <w:vAlign w:val="center"/>
          </w:tcPr>
          <w:p w14:paraId="4F39C758" w14:textId="0537FAB8" w:rsidR="007F0D6E" w:rsidRPr="009A5AFB" w:rsidRDefault="007F0D6E" w:rsidP="009E505C">
            <w:pPr>
              <w:pStyle w:val="CommentText"/>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A5AFB">
              <w:rPr>
                <w:rFonts w:asciiTheme="minorBidi" w:hAnsiTheme="minorBidi"/>
                <w:color w:val="000000"/>
              </w:rPr>
              <w:t>DO 91(a) non satisfaite</w:t>
            </w:r>
          </w:p>
        </w:tc>
      </w:tr>
      <w:tr w:rsidR="004A5503" w:rsidRPr="009A5AFB" w14:paraId="1E579568" w14:textId="77777777" w:rsidTr="003069D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2744EF1B" w14:textId="77777777" w:rsidR="007F0D6E" w:rsidRPr="009A5AFB" w:rsidRDefault="007F0D6E"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Football World Heritage</w:t>
            </w:r>
          </w:p>
        </w:tc>
        <w:tc>
          <w:tcPr>
            <w:tcW w:w="952" w:type="pct"/>
            <w:shd w:val="clear" w:color="auto" w:fill="auto"/>
            <w:vAlign w:val="center"/>
          </w:tcPr>
          <w:p w14:paraId="1A959A87" w14:textId="77777777" w:rsidR="007F0D6E" w:rsidRPr="009A5AFB" w:rsidRDefault="007F0D6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Royaume-Uni de Grande-Bretagne et d’Irlande du Nord</w:t>
            </w:r>
          </w:p>
        </w:tc>
        <w:tc>
          <w:tcPr>
            <w:tcW w:w="574" w:type="pct"/>
            <w:shd w:val="clear" w:color="auto" w:fill="auto"/>
            <w:vAlign w:val="center"/>
          </w:tcPr>
          <w:p w14:paraId="7855FDF6" w14:textId="77777777" w:rsidR="007F0D6E" w:rsidRPr="009A5AFB" w:rsidRDefault="007F0D6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ONG-90496</w:t>
            </w:r>
          </w:p>
        </w:tc>
        <w:tc>
          <w:tcPr>
            <w:tcW w:w="1715" w:type="pct"/>
            <w:shd w:val="clear" w:color="auto" w:fill="auto"/>
            <w:vAlign w:val="center"/>
          </w:tcPr>
          <w:p w14:paraId="15FCCD2B" w14:textId="4F9A0703" w:rsidR="007F0D6E" w:rsidRPr="009A5AFB" w:rsidRDefault="007F0D6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DO 91(a) et DO 91(e)(iii) non satisfaites</w:t>
            </w:r>
          </w:p>
        </w:tc>
      </w:tr>
      <w:tr w:rsidR="003069D3" w:rsidRPr="009A5AFB" w14:paraId="4075F407" w14:textId="77777777" w:rsidTr="003069D3">
        <w:trPr>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5FD9BCE5" w14:textId="632BB759" w:rsidR="003069D3" w:rsidRPr="009A5AFB" w:rsidRDefault="003069D3" w:rsidP="003069D3">
            <w:pPr>
              <w:widowControl w:val="0"/>
              <w:spacing w:after="0"/>
              <w:contextualSpacing/>
              <w:rPr>
                <w:rFonts w:asciiTheme="minorBidi" w:hAnsiTheme="minorBidi"/>
                <w:sz w:val="20"/>
              </w:rPr>
            </w:pPr>
            <w:r w:rsidRPr="009A5AFB">
              <w:rPr>
                <w:rFonts w:asciiTheme="minorBidi" w:hAnsiTheme="minorBidi"/>
                <w:sz w:val="20"/>
              </w:rPr>
              <w:t>Syrian Youth Council</w:t>
            </w:r>
          </w:p>
        </w:tc>
        <w:tc>
          <w:tcPr>
            <w:tcW w:w="952" w:type="pct"/>
            <w:shd w:val="clear" w:color="auto" w:fill="auto"/>
            <w:vAlign w:val="center"/>
          </w:tcPr>
          <w:p w14:paraId="3F3078FB" w14:textId="1F25B7B0"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rPr>
            </w:pPr>
            <w:r w:rsidRPr="009A5AFB">
              <w:rPr>
                <w:rFonts w:asciiTheme="minorBidi" w:hAnsiTheme="minorBidi"/>
                <w:sz w:val="20"/>
              </w:rPr>
              <w:t>République arabe syrienne</w:t>
            </w:r>
          </w:p>
        </w:tc>
        <w:tc>
          <w:tcPr>
            <w:tcW w:w="574" w:type="pct"/>
            <w:shd w:val="clear" w:color="auto" w:fill="auto"/>
            <w:vAlign w:val="center"/>
          </w:tcPr>
          <w:p w14:paraId="419DFC37" w14:textId="05049310"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rPr>
            </w:pPr>
            <w:r w:rsidRPr="009A5AFB">
              <w:rPr>
                <w:rFonts w:asciiTheme="minorBidi" w:hAnsiTheme="minorBidi"/>
                <w:sz w:val="20"/>
              </w:rPr>
              <w:t>ONG-90497</w:t>
            </w:r>
          </w:p>
        </w:tc>
        <w:tc>
          <w:tcPr>
            <w:tcW w:w="1715" w:type="pct"/>
            <w:shd w:val="clear" w:color="auto" w:fill="auto"/>
            <w:vAlign w:val="center"/>
          </w:tcPr>
          <w:p w14:paraId="64E1AB4F" w14:textId="1B8D621E"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rPr>
            </w:pPr>
            <w:r w:rsidRPr="009A5AFB">
              <w:rPr>
                <w:rFonts w:asciiTheme="minorBidi" w:hAnsiTheme="minorBidi"/>
                <w:color w:val="000000"/>
                <w:sz w:val="20"/>
              </w:rPr>
              <w:t>DO 91(a) non satisfaite</w:t>
            </w:r>
          </w:p>
        </w:tc>
      </w:tr>
      <w:tr w:rsidR="003069D3" w:rsidRPr="009A5AFB" w14:paraId="4C3B5D00" w14:textId="77777777" w:rsidTr="003069D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210B85C2" w14:textId="1020DDAE" w:rsidR="003069D3" w:rsidRPr="009A5AFB" w:rsidRDefault="003069D3" w:rsidP="003069D3">
            <w:pPr>
              <w:widowControl w:val="0"/>
              <w:spacing w:after="0"/>
              <w:contextualSpacing/>
              <w:rPr>
                <w:rFonts w:asciiTheme="minorBidi" w:hAnsiTheme="minorBidi"/>
                <w:color w:val="000000"/>
                <w:sz w:val="20"/>
                <w:szCs w:val="20"/>
              </w:rPr>
            </w:pPr>
            <w:r w:rsidRPr="009A5AFB">
              <w:rPr>
                <w:rFonts w:asciiTheme="minorBidi" w:hAnsiTheme="minorBidi"/>
                <w:sz w:val="20"/>
              </w:rPr>
              <w:t>EXARC</w:t>
            </w:r>
          </w:p>
        </w:tc>
        <w:tc>
          <w:tcPr>
            <w:tcW w:w="952" w:type="pct"/>
            <w:shd w:val="clear" w:color="auto" w:fill="auto"/>
            <w:vAlign w:val="center"/>
          </w:tcPr>
          <w:p w14:paraId="5217282F"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Pays-Bas</w:t>
            </w:r>
          </w:p>
        </w:tc>
        <w:tc>
          <w:tcPr>
            <w:tcW w:w="574" w:type="pct"/>
            <w:shd w:val="clear" w:color="auto" w:fill="auto"/>
            <w:vAlign w:val="center"/>
          </w:tcPr>
          <w:p w14:paraId="5D6D8291" w14:textId="3CBB493E"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ONG-90498</w:t>
            </w:r>
          </w:p>
        </w:tc>
        <w:tc>
          <w:tcPr>
            <w:tcW w:w="1715" w:type="pct"/>
            <w:shd w:val="clear" w:color="auto" w:fill="auto"/>
            <w:vAlign w:val="center"/>
          </w:tcPr>
          <w:p w14:paraId="4D36D94E" w14:textId="00815111"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DO 91(a) non satisfaite</w:t>
            </w:r>
          </w:p>
        </w:tc>
      </w:tr>
      <w:tr w:rsidR="003069D3" w:rsidRPr="009A5AFB" w14:paraId="743B693F" w14:textId="77777777" w:rsidTr="003069D3">
        <w:trPr>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1C6BB6C6" w14:textId="77777777" w:rsidR="003069D3" w:rsidRPr="009A5AFB" w:rsidRDefault="003069D3" w:rsidP="003069D3">
            <w:pPr>
              <w:widowControl w:val="0"/>
              <w:spacing w:after="0"/>
              <w:contextualSpacing/>
              <w:rPr>
                <w:rFonts w:asciiTheme="minorBidi" w:hAnsiTheme="minorBidi"/>
                <w:color w:val="000000"/>
                <w:sz w:val="20"/>
                <w:szCs w:val="20"/>
              </w:rPr>
            </w:pPr>
            <w:r w:rsidRPr="009A5AFB">
              <w:rPr>
                <w:rFonts w:asciiTheme="minorBidi" w:hAnsiTheme="minorBidi"/>
                <w:sz w:val="20"/>
              </w:rPr>
              <w:t>Association de la jeunesse Congolaise pour le Développement</w:t>
            </w:r>
          </w:p>
        </w:tc>
        <w:tc>
          <w:tcPr>
            <w:tcW w:w="952" w:type="pct"/>
            <w:shd w:val="clear" w:color="auto" w:fill="auto"/>
            <w:vAlign w:val="center"/>
          </w:tcPr>
          <w:p w14:paraId="6B4F8160"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République du Congo</w:t>
            </w:r>
          </w:p>
        </w:tc>
        <w:tc>
          <w:tcPr>
            <w:tcW w:w="574" w:type="pct"/>
            <w:shd w:val="clear" w:color="auto" w:fill="auto"/>
            <w:vAlign w:val="center"/>
          </w:tcPr>
          <w:p w14:paraId="64232999" w14:textId="3314FF25"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ONG-90506</w:t>
            </w:r>
          </w:p>
        </w:tc>
        <w:tc>
          <w:tcPr>
            <w:tcW w:w="1715" w:type="pct"/>
            <w:shd w:val="clear" w:color="auto" w:fill="auto"/>
            <w:vAlign w:val="center"/>
          </w:tcPr>
          <w:p w14:paraId="33FFB7D0" w14:textId="578A4D20"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DO 91(a) non satisfaite</w:t>
            </w:r>
          </w:p>
        </w:tc>
      </w:tr>
      <w:tr w:rsidR="003069D3" w:rsidRPr="009A5AFB" w14:paraId="379D0679" w14:textId="77777777" w:rsidTr="003069D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2641890E" w14:textId="77777777" w:rsidR="003069D3" w:rsidRPr="009A5AFB" w:rsidRDefault="003069D3" w:rsidP="003069D3">
            <w:pPr>
              <w:widowControl w:val="0"/>
              <w:spacing w:after="0"/>
              <w:contextualSpacing/>
              <w:rPr>
                <w:rFonts w:asciiTheme="minorBidi" w:hAnsiTheme="minorBidi"/>
                <w:color w:val="000000"/>
                <w:sz w:val="20"/>
                <w:szCs w:val="20"/>
              </w:rPr>
            </w:pPr>
            <w:r w:rsidRPr="009A5AFB">
              <w:rPr>
                <w:rFonts w:asciiTheme="minorBidi" w:hAnsiTheme="minorBidi"/>
                <w:sz w:val="20"/>
              </w:rPr>
              <w:t>World Ethnosport Confederation</w:t>
            </w:r>
          </w:p>
        </w:tc>
        <w:tc>
          <w:tcPr>
            <w:tcW w:w="952" w:type="pct"/>
            <w:shd w:val="clear" w:color="auto" w:fill="auto"/>
            <w:vAlign w:val="center"/>
          </w:tcPr>
          <w:p w14:paraId="3B33989B"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Turquie</w:t>
            </w:r>
          </w:p>
        </w:tc>
        <w:tc>
          <w:tcPr>
            <w:tcW w:w="574" w:type="pct"/>
            <w:shd w:val="clear" w:color="auto" w:fill="auto"/>
            <w:vAlign w:val="center"/>
          </w:tcPr>
          <w:p w14:paraId="457246D4"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ONG-90507</w:t>
            </w:r>
          </w:p>
        </w:tc>
        <w:tc>
          <w:tcPr>
            <w:tcW w:w="1715" w:type="pct"/>
            <w:shd w:val="clear" w:color="auto" w:fill="auto"/>
            <w:vAlign w:val="center"/>
          </w:tcPr>
          <w:p w14:paraId="4C1408A9" w14:textId="630BD155"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DO 91(e)(iii) non satisfaite</w:t>
            </w:r>
          </w:p>
        </w:tc>
      </w:tr>
      <w:tr w:rsidR="003069D3" w:rsidRPr="009A5AFB" w14:paraId="29773122" w14:textId="77777777" w:rsidTr="003069D3">
        <w:trPr>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1E0E29F3" w14:textId="3F8F1112" w:rsidR="003069D3" w:rsidRPr="009A5AFB" w:rsidRDefault="003069D3" w:rsidP="003069D3">
            <w:pPr>
              <w:widowControl w:val="0"/>
              <w:spacing w:after="0"/>
              <w:contextualSpacing/>
              <w:rPr>
                <w:rFonts w:asciiTheme="minorBidi" w:hAnsiTheme="minorBidi"/>
                <w:color w:val="000000"/>
                <w:sz w:val="20"/>
                <w:szCs w:val="20"/>
                <w:lang w:val="en-US"/>
              </w:rPr>
            </w:pPr>
            <w:r w:rsidRPr="009A5AFB">
              <w:rPr>
                <w:rFonts w:asciiTheme="minorBidi" w:hAnsiTheme="minorBidi"/>
                <w:sz w:val="20"/>
                <w:lang w:val="en-US"/>
              </w:rPr>
              <w:t>Tajikistan National Federation of UNESCO Clubs (TAJFUCA)</w:t>
            </w:r>
          </w:p>
        </w:tc>
        <w:tc>
          <w:tcPr>
            <w:tcW w:w="952" w:type="pct"/>
            <w:shd w:val="clear" w:color="auto" w:fill="auto"/>
            <w:vAlign w:val="center"/>
          </w:tcPr>
          <w:p w14:paraId="206C0886"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Tadjikistan</w:t>
            </w:r>
          </w:p>
        </w:tc>
        <w:tc>
          <w:tcPr>
            <w:tcW w:w="574" w:type="pct"/>
            <w:shd w:val="clear" w:color="auto" w:fill="auto"/>
            <w:vAlign w:val="center"/>
          </w:tcPr>
          <w:p w14:paraId="6B8FCDD3"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ONG-90511</w:t>
            </w:r>
          </w:p>
        </w:tc>
        <w:tc>
          <w:tcPr>
            <w:tcW w:w="1715" w:type="pct"/>
            <w:shd w:val="clear" w:color="auto" w:fill="auto"/>
            <w:vAlign w:val="center"/>
          </w:tcPr>
          <w:p w14:paraId="06D80CFE"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DO 91(a) non satisfaite</w:t>
            </w:r>
          </w:p>
        </w:tc>
      </w:tr>
      <w:tr w:rsidR="003069D3" w:rsidRPr="009A5AFB" w14:paraId="2D21FC0D" w14:textId="77777777" w:rsidTr="003069D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5CA4BC6B" w14:textId="77777777" w:rsidR="003069D3" w:rsidRPr="009A5AFB" w:rsidRDefault="003069D3" w:rsidP="003069D3">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Arts Pars Association</w:t>
            </w:r>
          </w:p>
        </w:tc>
        <w:tc>
          <w:tcPr>
            <w:tcW w:w="952" w:type="pct"/>
            <w:shd w:val="clear" w:color="auto" w:fill="auto"/>
            <w:vAlign w:val="center"/>
          </w:tcPr>
          <w:p w14:paraId="36DD3142"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Iran</w:t>
            </w:r>
          </w:p>
        </w:tc>
        <w:tc>
          <w:tcPr>
            <w:tcW w:w="574" w:type="pct"/>
            <w:shd w:val="clear" w:color="auto" w:fill="auto"/>
            <w:vAlign w:val="center"/>
          </w:tcPr>
          <w:p w14:paraId="5EB78964"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ONG-90515</w:t>
            </w:r>
          </w:p>
        </w:tc>
        <w:tc>
          <w:tcPr>
            <w:tcW w:w="1715" w:type="pct"/>
            <w:shd w:val="clear" w:color="auto" w:fill="auto"/>
            <w:vAlign w:val="center"/>
          </w:tcPr>
          <w:p w14:paraId="421EA80E" w14:textId="576AA283"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DO 91(e)(iii) non satisfaite</w:t>
            </w:r>
          </w:p>
        </w:tc>
      </w:tr>
      <w:tr w:rsidR="003069D3" w:rsidRPr="009A5AFB" w14:paraId="122B3A04" w14:textId="77777777" w:rsidTr="003069D3">
        <w:trPr>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0BCF45D5" w14:textId="77777777" w:rsidR="003069D3" w:rsidRPr="009A5AFB" w:rsidRDefault="003069D3" w:rsidP="003069D3">
            <w:pPr>
              <w:widowControl w:val="0"/>
              <w:spacing w:after="0"/>
              <w:contextualSpacing/>
              <w:rPr>
                <w:rFonts w:asciiTheme="minorBidi" w:hAnsiTheme="minorBidi"/>
                <w:color w:val="000000"/>
                <w:sz w:val="20"/>
                <w:szCs w:val="20"/>
                <w:lang w:val="en-US"/>
              </w:rPr>
            </w:pPr>
            <w:r w:rsidRPr="009A5AFB">
              <w:rPr>
                <w:rFonts w:asciiTheme="minorBidi" w:hAnsiTheme="minorBidi"/>
                <w:sz w:val="20"/>
                <w:lang w:val="en-US"/>
              </w:rPr>
              <w:t>Global Peace and Development Association</w:t>
            </w:r>
          </w:p>
        </w:tc>
        <w:tc>
          <w:tcPr>
            <w:tcW w:w="952" w:type="pct"/>
            <w:shd w:val="clear" w:color="auto" w:fill="auto"/>
            <w:vAlign w:val="center"/>
          </w:tcPr>
          <w:p w14:paraId="29B6BE51"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Kenya</w:t>
            </w:r>
          </w:p>
        </w:tc>
        <w:tc>
          <w:tcPr>
            <w:tcW w:w="574" w:type="pct"/>
            <w:shd w:val="clear" w:color="auto" w:fill="auto"/>
            <w:vAlign w:val="center"/>
          </w:tcPr>
          <w:p w14:paraId="62AFFD45"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ONG-90518</w:t>
            </w:r>
          </w:p>
        </w:tc>
        <w:tc>
          <w:tcPr>
            <w:tcW w:w="1715" w:type="pct"/>
            <w:shd w:val="clear" w:color="auto" w:fill="auto"/>
            <w:vAlign w:val="center"/>
          </w:tcPr>
          <w:p w14:paraId="149423B9" w14:textId="30E9665D"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DO 91(a) non satisfaite</w:t>
            </w:r>
          </w:p>
        </w:tc>
      </w:tr>
      <w:tr w:rsidR="003069D3" w:rsidRPr="009A5AFB" w14:paraId="547C6423" w14:textId="77777777" w:rsidTr="003069D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1F5D5BB6" w14:textId="77777777" w:rsidR="003069D3" w:rsidRPr="009A5AFB" w:rsidRDefault="003069D3" w:rsidP="003069D3">
            <w:pPr>
              <w:widowControl w:val="0"/>
              <w:spacing w:after="0"/>
              <w:contextualSpacing/>
              <w:rPr>
                <w:rFonts w:asciiTheme="minorBidi" w:hAnsiTheme="minorBidi"/>
                <w:color w:val="000000"/>
                <w:sz w:val="20"/>
                <w:szCs w:val="20"/>
              </w:rPr>
            </w:pPr>
            <w:r w:rsidRPr="009A5AFB">
              <w:rPr>
                <w:rFonts w:asciiTheme="minorBidi" w:hAnsiTheme="minorBidi"/>
                <w:sz w:val="20"/>
              </w:rPr>
              <w:t>Association des Jeunes pour le Développement de Vekky (AJEDV)</w:t>
            </w:r>
          </w:p>
        </w:tc>
        <w:tc>
          <w:tcPr>
            <w:tcW w:w="952" w:type="pct"/>
            <w:shd w:val="clear" w:color="auto" w:fill="auto"/>
            <w:vAlign w:val="center"/>
          </w:tcPr>
          <w:p w14:paraId="5B9407B1"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Bénin</w:t>
            </w:r>
          </w:p>
        </w:tc>
        <w:tc>
          <w:tcPr>
            <w:tcW w:w="574" w:type="pct"/>
            <w:shd w:val="clear" w:color="auto" w:fill="auto"/>
            <w:vAlign w:val="center"/>
          </w:tcPr>
          <w:p w14:paraId="58F80271" w14:textId="77777777"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ONG-90519</w:t>
            </w:r>
          </w:p>
        </w:tc>
        <w:tc>
          <w:tcPr>
            <w:tcW w:w="1715" w:type="pct"/>
            <w:shd w:val="clear" w:color="auto" w:fill="auto"/>
            <w:vAlign w:val="center"/>
          </w:tcPr>
          <w:p w14:paraId="3D828D88" w14:textId="0508D169" w:rsidR="003069D3" w:rsidRPr="009A5AFB" w:rsidRDefault="003069D3" w:rsidP="003069D3">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DO 91(a) non satisfaite</w:t>
            </w:r>
          </w:p>
        </w:tc>
      </w:tr>
      <w:tr w:rsidR="003069D3" w:rsidRPr="009A5AFB" w14:paraId="2DE1A672" w14:textId="77777777" w:rsidTr="003069D3">
        <w:trPr>
          <w:trHeight w:val="576"/>
        </w:trPr>
        <w:tc>
          <w:tcPr>
            <w:cnfStyle w:val="001000000000" w:firstRow="0" w:lastRow="0" w:firstColumn="1" w:lastColumn="0" w:oddVBand="0" w:evenVBand="0" w:oddHBand="0" w:evenHBand="0" w:firstRowFirstColumn="0" w:firstRowLastColumn="0" w:lastRowFirstColumn="0" w:lastRowLastColumn="0"/>
            <w:tcW w:w="1758" w:type="pct"/>
            <w:shd w:val="clear" w:color="auto" w:fill="auto"/>
            <w:vAlign w:val="center"/>
          </w:tcPr>
          <w:p w14:paraId="431A625D" w14:textId="77777777" w:rsidR="003069D3" w:rsidRPr="009A5AFB" w:rsidRDefault="003069D3" w:rsidP="003069D3">
            <w:pPr>
              <w:widowControl w:val="0"/>
              <w:spacing w:after="0"/>
              <w:contextualSpacing/>
              <w:rPr>
                <w:rFonts w:asciiTheme="minorBidi" w:hAnsiTheme="minorBidi"/>
                <w:sz w:val="20"/>
                <w:szCs w:val="20"/>
              </w:rPr>
            </w:pPr>
            <w:r w:rsidRPr="009A5AFB">
              <w:rPr>
                <w:rFonts w:asciiTheme="minorBidi" w:hAnsiTheme="minorBidi"/>
                <w:sz w:val="20"/>
              </w:rPr>
              <w:t>Women &amp; Child Welfare Society</w:t>
            </w:r>
          </w:p>
        </w:tc>
        <w:tc>
          <w:tcPr>
            <w:tcW w:w="952" w:type="pct"/>
            <w:shd w:val="clear" w:color="auto" w:fill="auto"/>
            <w:vAlign w:val="center"/>
          </w:tcPr>
          <w:p w14:paraId="663C66D8"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Inde</w:t>
            </w:r>
          </w:p>
        </w:tc>
        <w:tc>
          <w:tcPr>
            <w:tcW w:w="574" w:type="pct"/>
            <w:shd w:val="clear" w:color="auto" w:fill="auto"/>
            <w:vAlign w:val="center"/>
          </w:tcPr>
          <w:p w14:paraId="36425D3D" w14:textId="77777777"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ONG-90524</w:t>
            </w:r>
          </w:p>
        </w:tc>
        <w:tc>
          <w:tcPr>
            <w:tcW w:w="1715" w:type="pct"/>
            <w:shd w:val="clear" w:color="auto" w:fill="auto"/>
            <w:vAlign w:val="center"/>
          </w:tcPr>
          <w:p w14:paraId="2AFFAECD" w14:textId="3E565188" w:rsidR="003069D3" w:rsidRPr="009A5AFB" w:rsidRDefault="003069D3" w:rsidP="003069D3">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DO 91(a) non satisfaite</w:t>
            </w:r>
          </w:p>
        </w:tc>
      </w:tr>
    </w:tbl>
    <w:p w14:paraId="2EFD392E" w14:textId="5973F195" w:rsidR="007F0D6E" w:rsidRPr="009A5AFB" w:rsidRDefault="007F0D6E" w:rsidP="0065497B">
      <w:pPr>
        <w:pStyle w:val="COMParaDecision"/>
        <w:numPr>
          <w:ilvl w:val="0"/>
          <w:numId w:val="0"/>
        </w:numPr>
        <w:ind w:left="1134" w:hanging="567"/>
        <w:rPr>
          <w:snapToGrid w:val="0"/>
          <w:lang w:val="en-GB" w:eastAsia="en-US"/>
        </w:rPr>
      </w:pPr>
    </w:p>
    <w:p w14:paraId="5007CD1A" w14:textId="56542E78" w:rsidR="009D3483" w:rsidRPr="009A5AFB" w:rsidRDefault="009D3483">
      <w:pPr>
        <w:spacing w:after="0" w:line="240" w:lineRule="auto"/>
        <w:rPr>
          <w:rFonts w:ascii="Arial" w:eastAsia="Times New Roman" w:hAnsi="Arial" w:cs="Arial"/>
          <w:snapToGrid w:val="0"/>
          <w:u w:val="single"/>
        </w:rPr>
      </w:pPr>
      <w:r w:rsidRPr="009A5AFB">
        <w:br w:type="page"/>
      </w:r>
    </w:p>
    <w:p w14:paraId="24FCB054" w14:textId="1C84FB9C" w:rsidR="00AA2F22" w:rsidRPr="009A5AFB" w:rsidRDefault="009D3483" w:rsidP="009C41C1">
      <w:pPr>
        <w:pStyle w:val="COMParaDecision"/>
        <w:numPr>
          <w:ilvl w:val="0"/>
          <w:numId w:val="0"/>
        </w:numPr>
        <w:spacing w:before="240" w:after="240"/>
        <w:ind w:left="1418" w:hanging="1418"/>
        <w:rPr>
          <w:b/>
          <w:bCs/>
          <w:snapToGrid w:val="0"/>
          <w:u w:val="none"/>
        </w:rPr>
      </w:pPr>
      <w:r w:rsidRPr="009A5AFB">
        <w:rPr>
          <w:b/>
          <w:snapToGrid w:val="0"/>
          <w:u w:val="none"/>
        </w:rPr>
        <w:lastRenderedPageBreak/>
        <w:t xml:space="preserve">Annexe III : </w:t>
      </w:r>
      <w:r w:rsidR="009C41C1" w:rsidRPr="009A5AFB">
        <w:rPr>
          <w:b/>
          <w:snapToGrid w:val="0"/>
          <w:u w:val="none"/>
        </w:rPr>
        <w:tab/>
      </w:r>
      <w:r w:rsidRPr="009A5AFB">
        <w:rPr>
          <w:b/>
          <w:snapToGrid w:val="0"/>
          <w:u w:val="none"/>
        </w:rPr>
        <w:t>Organisations non gouvernementales accréditées dont le renouvellement d’accréditation est recommandé</w:t>
      </w:r>
    </w:p>
    <w:tbl>
      <w:tblPr>
        <w:tblStyle w:val="GridTable4-Accent1"/>
        <w:tblW w:w="5000" w:type="pct"/>
        <w:tblLook w:val="04A0" w:firstRow="1" w:lastRow="0" w:firstColumn="1" w:lastColumn="0" w:noHBand="0" w:noVBand="1"/>
      </w:tblPr>
      <w:tblGrid>
        <w:gridCol w:w="5525"/>
        <w:gridCol w:w="2478"/>
        <w:gridCol w:w="1625"/>
      </w:tblGrid>
      <w:tr w:rsidR="00EB3C3F" w:rsidRPr="009A5AFB" w14:paraId="3BCB8C5D" w14:textId="77777777" w:rsidTr="0064400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vAlign w:val="center"/>
            <w:hideMark/>
          </w:tcPr>
          <w:p w14:paraId="0328FBF9" w14:textId="77777777" w:rsidR="009D3483" w:rsidRPr="009A5AFB" w:rsidRDefault="009D3483">
            <w:pPr>
              <w:widowControl w:val="0"/>
              <w:contextualSpacing/>
              <w:jc w:val="center"/>
              <w:rPr>
                <w:rFonts w:asciiTheme="minorBidi" w:hAnsiTheme="minorBidi"/>
                <w:b w:val="0"/>
                <w:bCs w:val="0"/>
                <w:color w:val="000000"/>
                <w:sz w:val="20"/>
                <w:szCs w:val="20"/>
              </w:rPr>
            </w:pPr>
            <w:r w:rsidRPr="009A5AFB">
              <w:rPr>
                <w:rFonts w:asciiTheme="minorBidi" w:hAnsiTheme="minorBidi"/>
                <w:color w:val="000000"/>
                <w:sz w:val="20"/>
              </w:rPr>
              <w:t>Nom de l’organisation</w:t>
            </w:r>
          </w:p>
        </w:tc>
        <w:tc>
          <w:tcPr>
            <w:tcW w:w="1287" w:type="pct"/>
            <w:vAlign w:val="center"/>
            <w:hideMark/>
          </w:tcPr>
          <w:p w14:paraId="565739E6" w14:textId="77777777" w:rsidR="009D3483" w:rsidRPr="009A5AFB" w:rsidRDefault="009D3483">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Pays du siège social</w:t>
            </w:r>
          </w:p>
        </w:tc>
        <w:tc>
          <w:tcPr>
            <w:tcW w:w="844" w:type="pct"/>
            <w:vAlign w:val="center"/>
            <w:hideMark/>
          </w:tcPr>
          <w:p w14:paraId="6B552078" w14:textId="77777777" w:rsidR="009D3483" w:rsidRPr="009A5AFB" w:rsidRDefault="009D3483">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Numéro de demande</w:t>
            </w:r>
          </w:p>
        </w:tc>
      </w:tr>
      <w:tr w:rsidR="00EB3C3F" w:rsidRPr="009A5AFB" w14:paraId="0A9C9670"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hideMark/>
          </w:tcPr>
          <w:p w14:paraId="0AD48D80" w14:textId="76661FAC"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China Folklore Society (CFS)</w:t>
            </w:r>
          </w:p>
        </w:tc>
        <w:tc>
          <w:tcPr>
            <w:tcW w:w="1287" w:type="pct"/>
            <w:shd w:val="clear" w:color="auto" w:fill="auto"/>
            <w:vAlign w:val="center"/>
            <w:hideMark/>
          </w:tcPr>
          <w:p w14:paraId="17452671"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Chine</w:t>
            </w:r>
          </w:p>
        </w:tc>
        <w:tc>
          <w:tcPr>
            <w:tcW w:w="844" w:type="pct"/>
            <w:shd w:val="clear" w:color="auto" w:fill="auto"/>
            <w:vAlign w:val="center"/>
          </w:tcPr>
          <w:p w14:paraId="52E086B4"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90089</w:t>
            </w:r>
          </w:p>
        </w:tc>
      </w:tr>
      <w:tr w:rsidR="009D3483" w:rsidRPr="009A5AFB" w14:paraId="62C6A24A"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34440182" w14:textId="46DA0C29"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V. Papantoniou Peloponnesian Folklore Foundation (PFF)</w:t>
            </w:r>
          </w:p>
        </w:tc>
        <w:tc>
          <w:tcPr>
            <w:tcW w:w="1287" w:type="pct"/>
            <w:shd w:val="clear" w:color="auto" w:fill="auto"/>
            <w:vAlign w:val="center"/>
          </w:tcPr>
          <w:p w14:paraId="2FFAA242"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Grèce</w:t>
            </w:r>
          </w:p>
        </w:tc>
        <w:tc>
          <w:tcPr>
            <w:tcW w:w="844" w:type="pct"/>
            <w:shd w:val="clear" w:color="auto" w:fill="auto"/>
            <w:vAlign w:val="center"/>
          </w:tcPr>
          <w:p w14:paraId="3D2F8323"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90107</w:t>
            </w:r>
          </w:p>
        </w:tc>
      </w:tr>
      <w:tr w:rsidR="00EB3C3F" w:rsidRPr="009A5AFB" w14:paraId="28B6DB51"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94CE325" w14:textId="77777777" w:rsidR="009D3483"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Safeguard for Agricultural Varieties in Europe (SAVE Foundation)</w:t>
            </w:r>
          </w:p>
        </w:tc>
        <w:tc>
          <w:tcPr>
            <w:tcW w:w="1287" w:type="pct"/>
            <w:shd w:val="clear" w:color="auto" w:fill="auto"/>
            <w:vAlign w:val="center"/>
          </w:tcPr>
          <w:p w14:paraId="15B302B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Suisse</w:t>
            </w:r>
          </w:p>
        </w:tc>
        <w:tc>
          <w:tcPr>
            <w:tcW w:w="844" w:type="pct"/>
            <w:shd w:val="clear" w:color="auto" w:fill="auto"/>
            <w:vAlign w:val="center"/>
          </w:tcPr>
          <w:p w14:paraId="0F7C257D"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90123</w:t>
            </w:r>
          </w:p>
        </w:tc>
      </w:tr>
      <w:tr w:rsidR="009D3483" w:rsidRPr="009A5AFB" w14:paraId="13421A85"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A088107" w14:textId="77777777" w:rsidR="009D3483"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Conseil International des Organisations de Festivals de Folklore et d’Arts Traditionnels (CIOFF)</w:t>
            </w:r>
          </w:p>
        </w:tc>
        <w:tc>
          <w:tcPr>
            <w:tcW w:w="1287" w:type="pct"/>
            <w:shd w:val="clear" w:color="auto" w:fill="auto"/>
            <w:vAlign w:val="center"/>
          </w:tcPr>
          <w:p w14:paraId="034AB1C7"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4" w:type="pct"/>
            <w:shd w:val="clear" w:color="auto" w:fill="auto"/>
            <w:vAlign w:val="center"/>
          </w:tcPr>
          <w:p w14:paraId="6392D6AA"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90129</w:t>
            </w:r>
          </w:p>
        </w:tc>
      </w:tr>
      <w:tr w:rsidR="00EB3C3F" w:rsidRPr="009A5AFB" w14:paraId="4F4186C4"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A0013DD" w14:textId="6927E4B2"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Cultural Research Foundation (KAV)</w:t>
            </w:r>
          </w:p>
        </w:tc>
        <w:tc>
          <w:tcPr>
            <w:tcW w:w="1287" w:type="pct"/>
            <w:shd w:val="clear" w:color="auto" w:fill="auto"/>
            <w:vAlign w:val="center"/>
          </w:tcPr>
          <w:p w14:paraId="2007044A"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Turquie</w:t>
            </w:r>
          </w:p>
        </w:tc>
        <w:tc>
          <w:tcPr>
            <w:tcW w:w="844" w:type="pct"/>
            <w:shd w:val="clear" w:color="auto" w:fill="auto"/>
            <w:vAlign w:val="center"/>
          </w:tcPr>
          <w:p w14:paraId="483C6027"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90142</w:t>
            </w:r>
          </w:p>
        </w:tc>
      </w:tr>
      <w:tr w:rsidR="009D3483" w:rsidRPr="009A5AFB" w14:paraId="459D1EFB"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FDBFBCD" w14:textId="5190BE74"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Institution SOAMANORO Lieu sacré Manongarivo</w:t>
            </w:r>
          </w:p>
        </w:tc>
        <w:tc>
          <w:tcPr>
            <w:tcW w:w="1287" w:type="pct"/>
            <w:shd w:val="clear" w:color="auto" w:fill="auto"/>
            <w:vAlign w:val="center"/>
          </w:tcPr>
          <w:p w14:paraId="55579ED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Madagascar</w:t>
            </w:r>
          </w:p>
        </w:tc>
        <w:tc>
          <w:tcPr>
            <w:tcW w:w="844" w:type="pct"/>
            <w:shd w:val="clear" w:color="auto" w:fill="auto"/>
            <w:vAlign w:val="center"/>
          </w:tcPr>
          <w:p w14:paraId="1D75A73A"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90147</w:t>
            </w:r>
          </w:p>
        </w:tc>
      </w:tr>
      <w:tr w:rsidR="00EB3C3F" w:rsidRPr="009A5AFB" w14:paraId="53BCA202"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37BA64E4" w14:textId="7747CA0C" w:rsidR="009D3483" w:rsidRPr="009A5AFB" w:rsidRDefault="0011382A"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European Federation of Associations for Hunting and Conservation (FACE) / Fédération des associations de chasse et conservation de la faune sauvage de l’Union européenne (FACE)</w:t>
            </w:r>
          </w:p>
        </w:tc>
        <w:tc>
          <w:tcPr>
            <w:tcW w:w="1287" w:type="pct"/>
            <w:shd w:val="clear" w:color="auto" w:fill="auto"/>
            <w:vAlign w:val="center"/>
          </w:tcPr>
          <w:p w14:paraId="04BD5347"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Belgique</w:t>
            </w:r>
          </w:p>
        </w:tc>
        <w:tc>
          <w:tcPr>
            <w:tcW w:w="844" w:type="pct"/>
            <w:shd w:val="clear" w:color="auto" w:fill="auto"/>
            <w:vAlign w:val="center"/>
          </w:tcPr>
          <w:p w14:paraId="6E30731A"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90160</w:t>
            </w:r>
          </w:p>
        </w:tc>
      </w:tr>
      <w:tr w:rsidR="009D3483" w:rsidRPr="009A5AFB" w14:paraId="34A8E607"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6A0006B" w14:textId="38E742BB" w:rsidR="009D3483"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 xml:space="preserve">Centre for Research in Anthropology (CRIA) </w:t>
            </w:r>
          </w:p>
        </w:tc>
        <w:tc>
          <w:tcPr>
            <w:tcW w:w="1287" w:type="pct"/>
            <w:shd w:val="clear" w:color="auto" w:fill="auto"/>
            <w:vAlign w:val="center"/>
          </w:tcPr>
          <w:p w14:paraId="433CCC9B"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Portugal</w:t>
            </w:r>
          </w:p>
        </w:tc>
        <w:tc>
          <w:tcPr>
            <w:tcW w:w="844" w:type="pct"/>
            <w:shd w:val="clear" w:color="auto" w:fill="auto"/>
            <w:vAlign w:val="center"/>
          </w:tcPr>
          <w:p w14:paraId="0E8237F2"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90164</w:t>
            </w:r>
          </w:p>
        </w:tc>
      </w:tr>
      <w:tr w:rsidR="00EB3C3F" w:rsidRPr="009A5AFB" w14:paraId="309D9E75"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4E8D6D57" w14:textId="1AF7CA91"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Kanuri Development Association</w:t>
            </w:r>
          </w:p>
        </w:tc>
        <w:tc>
          <w:tcPr>
            <w:tcW w:w="1287" w:type="pct"/>
            <w:shd w:val="clear" w:color="auto" w:fill="auto"/>
            <w:vAlign w:val="center"/>
          </w:tcPr>
          <w:p w14:paraId="22A8716F"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Nigéria</w:t>
            </w:r>
          </w:p>
        </w:tc>
        <w:tc>
          <w:tcPr>
            <w:tcW w:w="844" w:type="pct"/>
            <w:shd w:val="clear" w:color="auto" w:fill="auto"/>
            <w:vAlign w:val="center"/>
          </w:tcPr>
          <w:p w14:paraId="3314661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90171</w:t>
            </w:r>
          </w:p>
        </w:tc>
      </w:tr>
      <w:tr w:rsidR="009D3483" w:rsidRPr="009A5AFB" w14:paraId="45B378AC"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29D4AC06" w14:textId="2F22CCDB"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Indigenous Cultural Society</w:t>
            </w:r>
          </w:p>
        </w:tc>
        <w:tc>
          <w:tcPr>
            <w:tcW w:w="1287" w:type="pct"/>
            <w:shd w:val="clear" w:color="auto" w:fill="auto"/>
            <w:vAlign w:val="center"/>
          </w:tcPr>
          <w:p w14:paraId="5ED81A86"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Inde</w:t>
            </w:r>
          </w:p>
        </w:tc>
        <w:tc>
          <w:tcPr>
            <w:tcW w:w="844" w:type="pct"/>
            <w:shd w:val="clear" w:color="auto" w:fill="auto"/>
            <w:vAlign w:val="center"/>
          </w:tcPr>
          <w:p w14:paraId="237E774D"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90178</w:t>
            </w:r>
          </w:p>
        </w:tc>
      </w:tr>
      <w:tr w:rsidR="00EB3C3F" w:rsidRPr="009A5AFB" w14:paraId="61126FC4"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1294510" w14:textId="6519BF87"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Egyptian Society for Folk Traditions (EFST)</w:t>
            </w:r>
          </w:p>
        </w:tc>
        <w:tc>
          <w:tcPr>
            <w:tcW w:w="1287" w:type="pct"/>
            <w:shd w:val="clear" w:color="auto" w:fill="auto"/>
            <w:vAlign w:val="center"/>
          </w:tcPr>
          <w:p w14:paraId="774B43D6"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Égypte</w:t>
            </w:r>
          </w:p>
        </w:tc>
        <w:tc>
          <w:tcPr>
            <w:tcW w:w="844" w:type="pct"/>
            <w:shd w:val="clear" w:color="auto" w:fill="auto"/>
            <w:vAlign w:val="center"/>
          </w:tcPr>
          <w:p w14:paraId="1D765E75"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90182</w:t>
            </w:r>
          </w:p>
        </w:tc>
      </w:tr>
      <w:tr w:rsidR="009D3483" w:rsidRPr="009A5AFB" w14:paraId="4E3D1583"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B569410" w14:textId="7F0ADEE7"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Maasai Cultural Heritage (MCH)</w:t>
            </w:r>
          </w:p>
        </w:tc>
        <w:tc>
          <w:tcPr>
            <w:tcW w:w="1287" w:type="pct"/>
            <w:shd w:val="clear" w:color="auto" w:fill="auto"/>
            <w:vAlign w:val="center"/>
          </w:tcPr>
          <w:p w14:paraId="637AE5D4"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Kenya</w:t>
            </w:r>
          </w:p>
        </w:tc>
        <w:tc>
          <w:tcPr>
            <w:tcW w:w="844" w:type="pct"/>
            <w:shd w:val="clear" w:color="auto" w:fill="auto"/>
            <w:vAlign w:val="center"/>
          </w:tcPr>
          <w:p w14:paraId="7CCFE2CF"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90183</w:t>
            </w:r>
          </w:p>
        </w:tc>
      </w:tr>
      <w:tr w:rsidR="00EB3C3F" w:rsidRPr="009A5AFB" w14:paraId="789AA65B"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86F153D" w14:textId="478CF4CD" w:rsidR="009D3483" w:rsidRPr="009A5AFB" w:rsidRDefault="00DF54D0"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Workshop intangible heritage Flanders</w:t>
            </w:r>
          </w:p>
        </w:tc>
        <w:tc>
          <w:tcPr>
            <w:tcW w:w="1287" w:type="pct"/>
            <w:shd w:val="clear" w:color="auto" w:fill="auto"/>
            <w:vAlign w:val="center"/>
          </w:tcPr>
          <w:p w14:paraId="788E860C"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Belgique</w:t>
            </w:r>
          </w:p>
        </w:tc>
        <w:tc>
          <w:tcPr>
            <w:tcW w:w="844" w:type="pct"/>
            <w:shd w:val="clear" w:color="auto" w:fill="auto"/>
            <w:vAlign w:val="center"/>
          </w:tcPr>
          <w:p w14:paraId="0EB95FBE"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90186</w:t>
            </w:r>
          </w:p>
        </w:tc>
      </w:tr>
      <w:tr w:rsidR="009D3483" w:rsidRPr="009A5AFB" w14:paraId="5A93732E"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FECE2F3" w14:textId="05982575"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Société Polonaise d’Ethnologie</w:t>
            </w:r>
          </w:p>
        </w:tc>
        <w:tc>
          <w:tcPr>
            <w:tcW w:w="1287" w:type="pct"/>
            <w:shd w:val="clear" w:color="auto" w:fill="auto"/>
            <w:vAlign w:val="center"/>
          </w:tcPr>
          <w:p w14:paraId="1DCB61B7"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Pologne</w:t>
            </w:r>
          </w:p>
        </w:tc>
        <w:tc>
          <w:tcPr>
            <w:tcW w:w="844" w:type="pct"/>
            <w:shd w:val="clear" w:color="auto" w:fill="auto"/>
            <w:vAlign w:val="center"/>
          </w:tcPr>
          <w:p w14:paraId="1E70705D"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90188</w:t>
            </w:r>
          </w:p>
        </w:tc>
      </w:tr>
      <w:tr w:rsidR="00EB3C3F" w:rsidRPr="009A5AFB" w14:paraId="32A1A097"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5B68BEB" w14:textId="3A3AEB4D"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Amis du Patrimoine de Madagascar (APM)</w:t>
            </w:r>
          </w:p>
        </w:tc>
        <w:tc>
          <w:tcPr>
            <w:tcW w:w="1287" w:type="pct"/>
            <w:shd w:val="clear" w:color="auto" w:fill="auto"/>
            <w:vAlign w:val="center"/>
          </w:tcPr>
          <w:p w14:paraId="272298E7"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Madagascar</w:t>
            </w:r>
          </w:p>
        </w:tc>
        <w:tc>
          <w:tcPr>
            <w:tcW w:w="844" w:type="pct"/>
            <w:shd w:val="clear" w:color="auto" w:fill="auto"/>
            <w:vAlign w:val="center"/>
          </w:tcPr>
          <w:p w14:paraId="7550AA4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90195</w:t>
            </w:r>
          </w:p>
        </w:tc>
      </w:tr>
      <w:tr w:rsidR="009D3483" w:rsidRPr="009A5AFB" w14:paraId="50205FA3"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D9A943F" w14:textId="0161CD3B"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Tooro Youth Platform for Action</w:t>
            </w:r>
          </w:p>
        </w:tc>
        <w:tc>
          <w:tcPr>
            <w:tcW w:w="1287" w:type="pct"/>
            <w:shd w:val="clear" w:color="auto" w:fill="auto"/>
            <w:vAlign w:val="center"/>
          </w:tcPr>
          <w:p w14:paraId="2E363B76"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Ouganda</w:t>
            </w:r>
          </w:p>
        </w:tc>
        <w:tc>
          <w:tcPr>
            <w:tcW w:w="844" w:type="pct"/>
            <w:shd w:val="clear" w:color="auto" w:fill="auto"/>
            <w:vAlign w:val="center"/>
          </w:tcPr>
          <w:p w14:paraId="7193DA0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90198</w:t>
            </w:r>
          </w:p>
        </w:tc>
      </w:tr>
      <w:tr w:rsidR="00EB3C3F" w:rsidRPr="009A5AFB" w14:paraId="07B05508"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501DE70" w14:textId="200B0543"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Heritage Foundation of Newfoundland and Labrador (HFNL)</w:t>
            </w:r>
          </w:p>
        </w:tc>
        <w:tc>
          <w:tcPr>
            <w:tcW w:w="1287" w:type="pct"/>
            <w:shd w:val="clear" w:color="auto" w:fill="auto"/>
            <w:vAlign w:val="center"/>
          </w:tcPr>
          <w:p w14:paraId="33BF2995"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Canada</w:t>
            </w:r>
          </w:p>
        </w:tc>
        <w:tc>
          <w:tcPr>
            <w:tcW w:w="844" w:type="pct"/>
            <w:shd w:val="clear" w:color="auto" w:fill="auto"/>
            <w:vAlign w:val="center"/>
          </w:tcPr>
          <w:p w14:paraId="47AB0A20"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90202</w:t>
            </w:r>
          </w:p>
        </w:tc>
      </w:tr>
      <w:tr w:rsidR="009D3483" w:rsidRPr="009A5AFB" w14:paraId="5617CDA3"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2BABA7F" w14:textId="61D590FD"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The Domain Bokrijk</w:t>
            </w:r>
          </w:p>
        </w:tc>
        <w:tc>
          <w:tcPr>
            <w:tcW w:w="1287" w:type="pct"/>
            <w:shd w:val="clear" w:color="auto" w:fill="auto"/>
            <w:vAlign w:val="center"/>
          </w:tcPr>
          <w:p w14:paraId="20916285"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Belgique</w:t>
            </w:r>
          </w:p>
        </w:tc>
        <w:tc>
          <w:tcPr>
            <w:tcW w:w="844" w:type="pct"/>
            <w:shd w:val="clear" w:color="auto" w:fill="auto"/>
            <w:vAlign w:val="center"/>
          </w:tcPr>
          <w:p w14:paraId="047D4DA1"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90203</w:t>
            </w:r>
          </w:p>
        </w:tc>
      </w:tr>
      <w:tr w:rsidR="00EB3C3F" w:rsidRPr="009A5AFB" w14:paraId="7B4197AB"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A38D03C" w14:textId="59282159"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Gulu Theatre Artists (GUTA)</w:t>
            </w:r>
          </w:p>
        </w:tc>
        <w:tc>
          <w:tcPr>
            <w:tcW w:w="1287" w:type="pct"/>
            <w:shd w:val="clear" w:color="auto" w:fill="auto"/>
            <w:vAlign w:val="center"/>
          </w:tcPr>
          <w:p w14:paraId="20998ED3"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Ouganda</w:t>
            </w:r>
          </w:p>
        </w:tc>
        <w:tc>
          <w:tcPr>
            <w:tcW w:w="844" w:type="pct"/>
            <w:shd w:val="clear" w:color="auto" w:fill="auto"/>
            <w:vAlign w:val="center"/>
          </w:tcPr>
          <w:p w14:paraId="3E090640"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90206</w:t>
            </w:r>
          </w:p>
        </w:tc>
      </w:tr>
      <w:tr w:rsidR="009D3483" w:rsidRPr="009A5AFB" w14:paraId="1C5C91D6"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E6473D5" w14:textId="739436FC"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Association pour la sauvegarde des masques (ASAMA)</w:t>
            </w:r>
          </w:p>
        </w:tc>
        <w:tc>
          <w:tcPr>
            <w:tcW w:w="1287" w:type="pct"/>
            <w:shd w:val="clear" w:color="auto" w:fill="auto"/>
            <w:vAlign w:val="center"/>
          </w:tcPr>
          <w:p w14:paraId="0EBC7DD6"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Burkina Faso</w:t>
            </w:r>
          </w:p>
        </w:tc>
        <w:tc>
          <w:tcPr>
            <w:tcW w:w="844" w:type="pct"/>
            <w:shd w:val="clear" w:color="auto" w:fill="auto"/>
            <w:vAlign w:val="center"/>
          </w:tcPr>
          <w:p w14:paraId="70342AD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90209</w:t>
            </w:r>
          </w:p>
        </w:tc>
      </w:tr>
      <w:tr w:rsidR="00EB3C3F" w:rsidRPr="009A5AFB" w14:paraId="7AFE6C55"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265391D7" w14:textId="180E51B8"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Italian Network of Pro Loco Associations (UNPLI)</w:t>
            </w:r>
          </w:p>
        </w:tc>
        <w:tc>
          <w:tcPr>
            <w:tcW w:w="1287" w:type="pct"/>
            <w:shd w:val="clear" w:color="auto" w:fill="auto"/>
            <w:vAlign w:val="center"/>
          </w:tcPr>
          <w:p w14:paraId="6F0EA970"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Italie</w:t>
            </w:r>
          </w:p>
        </w:tc>
        <w:tc>
          <w:tcPr>
            <w:tcW w:w="844" w:type="pct"/>
            <w:shd w:val="clear" w:color="auto" w:fill="auto"/>
            <w:vAlign w:val="center"/>
          </w:tcPr>
          <w:p w14:paraId="208720B4"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90211</w:t>
            </w:r>
          </w:p>
        </w:tc>
      </w:tr>
      <w:tr w:rsidR="009D3483" w:rsidRPr="009A5AFB" w14:paraId="720C8CB2"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D8EFC02" w14:textId="77777777" w:rsidR="009D3483"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lastRenderedPageBreak/>
              <w:t xml:space="preserve">West Africa Coalition for Indigenous Peoples’ Rights (WACIPR) </w:t>
            </w:r>
          </w:p>
        </w:tc>
        <w:tc>
          <w:tcPr>
            <w:tcW w:w="1287" w:type="pct"/>
            <w:shd w:val="clear" w:color="auto" w:fill="auto"/>
            <w:vAlign w:val="center"/>
          </w:tcPr>
          <w:p w14:paraId="4166876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Nigéria</w:t>
            </w:r>
          </w:p>
        </w:tc>
        <w:tc>
          <w:tcPr>
            <w:tcW w:w="844" w:type="pct"/>
            <w:shd w:val="clear" w:color="auto" w:fill="auto"/>
            <w:vAlign w:val="center"/>
          </w:tcPr>
          <w:p w14:paraId="156580D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90217</w:t>
            </w:r>
          </w:p>
        </w:tc>
      </w:tr>
      <w:tr w:rsidR="00EB3C3F" w:rsidRPr="009A5AFB" w14:paraId="6294EF70"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67E8BA3" w14:textId="719129D7" w:rsidR="009D3483"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Macedonian Research Society (MRS)</w:t>
            </w:r>
          </w:p>
        </w:tc>
        <w:tc>
          <w:tcPr>
            <w:tcW w:w="1287" w:type="pct"/>
            <w:shd w:val="clear" w:color="auto" w:fill="auto"/>
            <w:vAlign w:val="center"/>
          </w:tcPr>
          <w:p w14:paraId="1FBFD98A"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Macédoine du Nord</w:t>
            </w:r>
          </w:p>
        </w:tc>
        <w:tc>
          <w:tcPr>
            <w:tcW w:w="844" w:type="pct"/>
            <w:shd w:val="clear" w:color="auto" w:fill="auto"/>
            <w:vAlign w:val="center"/>
          </w:tcPr>
          <w:p w14:paraId="1E093723"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90218</w:t>
            </w:r>
          </w:p>
        </w:tc>
      </w:tr>
      <w:tr w:rsidR="009D3483" w:rsidRPr="009A5AFB" w14:paraId="24D1E7C6"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6B27E99" w14:textId="7A724D89"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Cultural Association ‘Bagpipes Club’</w:t>
            </w:r>
          </w:p>
        </w:tc>
        <w:tc>
          <w:tcPr>
            <w:tcW w:w="1287" w:type="pct"/>
            <w:shd w:val="clear" w:color="auto" w:fill="auto"/>
            <w:vAlign w:val="center"/>
          </w:tcPr>
          <w:p w14:paraId="08AF5E12"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Italie</w:t>
            </w:r>
          </w:p>
        </w:tc>
        <w:tc>
          <w:tcPr>
            <w:tcW w:w="844" w:type="pct"/>
            <w:shd w:val="clear" w:color="auto" w:fill="auto"/>
            <w:vAlign w:val="center"/>
          </w:tcPr>
          <w:p w14:paraId="4AB88BA4"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90222</w:t>
            </w:r>
          </w:p>
        </w:tc>
      </w:tr>
      <w:tr w:rsidR="00EB3C3F" w:rsidRPr="009A5AFB" w14:paraId="55C13653"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23B55E90" w14:textId="488E82D9"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Oral Tradition Association (OTA)</w:t>
            </w:r>
          </w:p>
        </w:tc>
        <w:tc>
          <w:tcPr>
            <w:tcW w:w="1287" w:type="pct"/>
            <w:shd w:val="clear" w:color="auto" w:fill="auto"/>
            <w:vAlign w:val="center"/>
          </w:tcPr>
          <w:p w14:paraId="7FF986A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Indonésie</w:t>
            </w:r>
          </w:p>
        </w:tc>
        <w:tc>
          <w:tcPr>
            <w:tcW w:w="844" w:type="pct"/>
            <w:shd w:val="clear" w:color="auto" w:fill="auto"/>
            <w:vAlign w:val="center"/>
          </w:tcPr>
          <w:p w14:paraId="22B0051F"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90223</w:t>
            </w:r>
          </w:p>
        </w:tc>
      </w:tr>
      <w:tr w:rsidR="009D3483" w:rsidRPr="009A5AFB" w14:paraId="0282A2F1"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04DF39A" w14:textId="1E3EA3B0"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Inter-City Intangible Cultural Cooperation Network (ICCN)</w:t>
            </w:r>
          </w:p>
        </w:tc>
        <w:tc>
          <w:tcPr>
            <w:tcW w:w="1287" w:type="pct"/>
            <w:shd w:val="clear" w:color="auto" w:fill="auto"/>
            <w:vAlign w:val="center"/>
          </w:tcPr>
          <w:p w14:paraId="798758E6"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République de Corée</w:t>
            </w:r>
          </w:p>
        </w:tc>
        <w:tc>
          <w:tcPr>
            <w:tcW w:w="844" w:type="pct"/>
            <w:shd w:val="clear" w:color="auto" w:fill="auto"/>
            <w:vAlign w:val="center"/>
          </w:tcPr>
          <w:p w14:paraId="586A566E"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90228</w:t>
            </w:r>
          </w:p>
        </w:tc>
      </w:tr>
      <w:tr w:rsidR="00EB3C3F" w:rsidRPr="009A5AFB" w14:paraId="0CE2DCF9"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8B19705" w14:textId="77777777" w:rsidR="009D3483"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National Archaeological-Anthropological Memory Management Foundation</w:t>
            </w:r>
          </w:p>
        </w:tc>
        <w:tc>
          <w:tcPr>
            <w:tcW w:w="1287" w:type="pct"/>
            <w:shd w:val="clear" w:color="auto" w:fill="auto"/>
            <w:vAlign w:val="center"/>
          </w:tcPr>
          <w:p w14:paraId="7FFB7FBE"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Curaçao</w:t>
            </w:r>
          </w:p>
        </w:tc>
        <w:tc>
          <w:tcPr>
            <w:tcW w:w="844" w:type="pct"/>
            <w:shd w:val="clear" w:color="auto" w:fill="auto"/>
            <w:vAlign w:val="center"/>
          </w:tcPr>
          <w:p w14:paraId="6E60A690"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ONG-</w:t>
            </w:r>
            <w:r w:rsidRPr="009A5AFB">
              <w:rPr>
                <w:rFonts w:asciiTheme="minorBidi" w:hAnsiTheme="minorBidi"/>
                <w:color w:val="000000"/>
                <w:sz w:val="20"/>
              </w:rPr>
              <w:t>90229</w:t>
            </w:r>
          </w:p>
        </w:tc>
      </w:tr>
      <w:tr w:rsidR="009D3483" w:rsidRPr="009A5AFB" w14:paraId="7A00675B"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643FD44" w14:textId="641A5D25"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Dutch Centre for Intangible Cultural Heritage</w:t>
            </w:r>
          </w:p>
        </w:tc>
        <w:tc>
          <w:tcPr>
            <w:tcW w:w="1287" w:type="pct"/>
            <w:shd w:val="clear" w:color="auto" w:fill="auto"/>
            <w:vAlign w:val="center"/>
          </w:tcPr>
          <w:p w14:paraId="29581E7A"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Pays-Bas</w:t>
            </w:r>
          </w:p>
        </w:tc>
        <w:tc>
          <w:tcPr>
            <w:tcW w:w="844" w:type="pct"/>
            <w:shd w:val="clear" w:color="auto" w:fill="auto"/>
            <w:vAlign w:val="center"/>
          </w:tcPr>
          <w:p w14:paraId="34960311"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90233</w:t>
            </w:r>
          </w:p>
        </w:tc>
      </w:tr>
      <w:tr w:rsidR="00EB3C3F" w:rsidRPr="009A5AFB" w14:paraId="623D2315"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C8A197F" w14:textId="627435D9"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World Federation of Chinese Medicine Societies (WFCMS)</w:t>
            </w:r>
          </w:p>
        </w:tc>
        <w:tc>
          <w:tcPr>
            <w:tcW w:w="1287" w:type="pct"/>
            <w:shd w:val="clear" w:color="auto" w:fill="auto"/>
            <w:vAlign w:val="center"/>
          </w:tcPr>
          <w:p w14:paraId="59011EB0"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Chine</w:t>
            </w:r>
          </w:p>
        </w:tc>
        <w:tc>
          <w:tcPr>
            <w:tcW w:w="844" w:type="pct"/>
            <w:shd w:val="clear" w:color="auto" w:fill="auto"/>
            <w:vAlign w:val="center"/>
          </w:tcPr>
          <w:p w14:paraId="1B032207"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90239</w:t>
            </w:r>
          </w:p>
        </w:tc>
      </w:tr>
      <w:tr w:rsidR="009D3483" w:rsidRPr="009A5AFB" w14:paraId="46D45B6E"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E77D3D7" w14:textId="1F42A4C5"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Conseil québécois du patrimoine vivant</w:t>
            </w:r>
          </w:p>
        </w:tc>
        <w:tc>
          <w:tcPr>
            <w:tcW w:w="1287" w:type="pct"/>
            <w:shd w:val="clear" w:color="auto" w:fill="auto"/>
            <w:vAlign w:val="center"/>
          </w:tcPr>
          <w:p w14:paraId="3606B892"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Canada</w:t>
            </w:r>
          </w:p>
        </w:tc>
        <w:tc>
          <w:tcPr>
            <w:tcW w:w="844" w:type="pct"/>
            <w:shd w:val="clear" w:color="auto" w:fill="auto"/>
            <w:vAlign w:val="center"/>
          </w:tcPr>
          <w:p w14:paraId="3AE38E3C"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90243</w:t>
            </w:r>
          </w:p>
        </w:tc>
      </w:tr>
      <w:tr w:rsidR="00EB3C3F" w:rsidRPr="009A5AFB" w14:paraId="6F11F71B"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BC45750" w14:textId="5AB7D25C"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ONG L’Homme et l’Environnement</w:t>
            </w:r>
          </w:p>
        </w:tc>
        <w:tc>
          <w:tcPr>
            <w:tcW w:w="1287" w:type="pct"/>
            <w:shd w:val="clear" w:color="auto" w:fill="auto"/>
            <w:vAlign w:val="center"/>
          </w:tcPr>
          <w:p w14:paraId="1656756D"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Madagascar</w:t>
            </w:r>
          </w:p>
        </w:tc>
        <w:tc>
          <w:tcPr>
            <w:tcW w:w="844" w:type="pct"/>
            <w:shd w:val="clear" w:color="auto" w:fill="auto"/>
            <w:vAlign w:val="center"/>
          </w:tcPr>
          <w:p w14:paraId="0DE39684"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90246</w:t>
            </w:r>
          </w:p>
        </w:tc>
      </w:tr>
      <w:tr w:rsidR="009D3483" w:rsidRPr="009A5AFB" w14:paraId="5EE888F4"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F41A6A5" w14:textId="0E158BFD" w:rsidR="000A033C" w:rsidRPr="009A5AFB" w:rsidRDefault="008655E3" w:rsidP="009E505C">
            <w:pPr>
              <w:widowControl w:val="0"/>
              <w:tabs>
                <w:tab w:val="left" w:pos="2038"/>
              </w:tabs>
              <w:spacing w:after="0"/>
              <w:contextualSpacing/>
              <w:rPr>
                <w:rFonts w:asciiTheme="minorBidi" w:hAnsiTheme="minorBidi"/>
                <w:color w:val="000000"/>
                <w:sz w:val="20"/>
                <w:szCs w:val="20"/>
              </w:rPr>
            </w:pPr>
            <w:r w:rsidRPr="009A5AFB">
              <w:rPr>
                <w:rFonts w:asciiTheme="minorBidi" w:hAnsiTheme="minorBidi"/>
                <w:color w:val="000000"/>
                <w:sz w:val="20"/>
              </w:rPr>
              <w:t>Syria Trust for Development</w:t>
            </w:r>
          </w:p>
        </w:tc>
        <w:tc>
          <w:tcPr>
            <w:tcW w:w="1287" w:type="pct"/>
            <w:shd w:val="clear" w:color="auto" w:fill="auto"/>
            <w:vAlign w:val="center"/>
          </w:tcPr>
          <w:p w14:paraId="34A2C7B5"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République arabe syrienne</w:t>
            </w:r>
          </w:p>
        </w:tc>
        <w:tc>
          <w:tcPr>
            <w:tcW w:w="844" w:type="pct"/>
            <w:shd w:val="clear" w:color="auto" w:fill="auto"/>
            <w:vAlign w:val="center"/>
          </w:tcPr>
          <w:p w14:paraId="63D43455"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90251</w:t>
            </w:r>
          </w:p>
        </w:tc>
      </w:tr>
      <w:tr w:rsidR="00EB3C3F" w:rsidRPr="009A5AFB" w14:paraId="03E05F2E"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19DADDF2" w14:textId="77777777" w:rsidR="009D3483"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Groupe audois de recherche et d’animation ethnographique – Ethnopôle GARAE</w:t>
            </w:r>
          </w:p>
        </w:tc>
        <w:tc>
          <w:tcPr>
            <w:tcW w:w="1287" w:type="pct"/>
            <w:shd w:val="clear" w:color="auto" w:fill="auto"/>
            <w:vAlign w:val="center"/>
          </w:tcPr>
          <w:p w14:paraId="7C815691"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4" w:type="pct"/>
            <w:shd w:val="clear" w:color="auto" w:fill="auto"/>
            <w:vAlign w:val="center"/>
          </w:tcPr>
          <w:p w14:paraId="08E2E7B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90254</w:t>
            </w:r>
          </w:p>
        </w:tc>
      </w:tr>
      <w:tr w:rsidR="009D3483" w:rsidRPr="009A5AFB" w14:paraId="59F76E78"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1B01950" w14:textId="77777777" w:rsidR="009D3483"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Museums Galleries Scotland (MGS)</w:t>
            </w:r>
          </w:p>
        </w:tc>
        <w:tc>
          <w:tcPr>
            <w:tcW w:w="1287" w:type="pct"/>
            <w:shd w:val="clear" w:color="auto" w:fill="auto"/>
            <w:vAlign w:val="center"/>
          </w:tcPr>
          <w:p w14:paraId="6BC7F557"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Royaume-Uni de Grande-Bretagne et d’Irlande du Nord</w:t>
            </w:r>
          </w:p>
        </w:tc>
        <w:tc>
          <w:tcPr>
            <w:tcW w:w="844" w:type="pct"/>
            <w:shd w:val="clear" w:color="auto" w:fill="auto"/>
            <w:vAlign w:val="center"/>
          </w:tcPr>
          <w:p w14:paraId="711BFE4B"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90257</w:t>
            </w:r>
          </w:p>
        </w:tc>
      </w:tr>
      <w:tr w:rsidR="00EB3C3F" w:rsidRPr="009A5AFB" w14:paraId="5C8AA578"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455C8BD" w14:textId="6BA82F44"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Politistiko Ergastiri Agion Omologiton</w:t>
            </w:r>
          </w:p>
        </w:tc>
        <w:tc>
          <w:tcPr>
            <w:tcW w:w="1287" w:type="pct"/>
            <w:shd w:val="clear" w:color="auto" w:fill="auto"/>
            <w:vAlign w:val="center"/>
          </w:tcPr>
          <w:p w14:paraId="6A02B7A6"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Chypre</w:t>
            </w:r>
          </w:p>
        </w:tc>
        <w:tc>
          <w:tcPr>
            <w:tcW w:w="844" w:type="pct"/>
            <w:shd w:val="clear" w:color="auto" w:fill="auto"/>
            <w:vAlign w:val="center"/>
          </w:tcPr>
          <w:p w14:paraId="054C55F7"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90265</w:t>
            </w:r>
          </w:p>
        </w:tc>
      </w:tr>
      <w:tr w:rsidR="009D3483" w:rsidRPr="009A5AFB" w14:paraId="1F0CCD48"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4DFAC409" w14:textId="22301337"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Azerbaijani Carpetmakers’ Union</w:t>
            </w:r>
          </w:p>
        </w:tc>
        <w:tc>
          <w:tcPr>
            <w:tcW w:w="1287" w:type="pct"/>
            <w:shd w:val="clear" w:color="auto" w:fill="auto"/>
            <w:vAlign w:val="center"/>
          </w:tcPr>
          <w:p w14:paraId="283F6623"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Azerbaïdjan</w:t>
            </w:r>
          </w:p>
        </w:tc>
        <w:tc>
          <w:tcPr>
            <w:tcW w:w="844" w:type="pct"/>
            <w:shd w:val="clear" w:color="auto" w:fill="auto"/>
            <w:vAlign w:val="center"/>
          </w:tcPr>
          <w:p w14:paraId="233E1087"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90266</w:t>
            </w:r>
          </w:p>
        </w:tc>
      </w:tr>
      <w:tr w:rsidR="00EB3C3F" w:rsidRPr="009A5AFB" w14:paraId="3F4917F9"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492C0C83" w14:textId="295DDCE1" w:rsidR="000A033C" w:rsidRPr="009A5AFB" w:rsidRDefault="009D3483" w:rsidP="009E505C">
            <w:pPr>
              <w:widowControl w:val="0"/>
              <w:tabs>
                <w:tab w:val="left" w:pos="1358"/>
              </w:tabs>
              <w:spacing w:after="0"/>
              <w:contextualSpacing/>
              <w:rPr>
                <w:rFonts w:asciiTheme="minorBidi" w:hAnsiTheme="minorBidi"/>
                <w:color w:val="000000"/>
                <w:sz w:val="20"/>
                <w:szCs w:val="20"/>
              </w:rPr>
            </w:pPr>
            <w:r w:rsidRPr="009A5AFB">
              <w:rPr>
                <w:rFonts w:asciiTheme="minorBidi" w:hAnsiTheme="minorBidi"/>
                <w:color w:val="000000"/>
                <w:sz w:val="20"/>
              </w:rPr>
              <w:t>Maison du patrimoine oral de Bourgogne</w:t>
            </w:r>
          </w:p>
        </w:tc>
        <w:tc>
          <w:tcPr>
            <w:tcW w:w="1287" w:type="pct"/>
            <w:shd w:val="clear" w:color="auto" w:fill="auto"/>
            <w:vAlign w:val="center"/>
          </w:tcPr>
          <w:p w14:paraId="39E8D0C3"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France</w:t>
            </w:r>
          </w:p>
        </w:tc>
        <w:tc>
          <w:tcPr>
            <w:tcW w:w="844" w:type="pct"/>
            <w:shd w:val="clear" w:color="auto" w:fill="auto"/>
            <w:vAlign w:val="center"/>
          </w:tcPr>
          <w:p w14:paraId="339D9425"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90272</w:t>
            </w:r>
          </w:p>
        </w:tc>
      </w:tr>
      <w:tr w:rsidR="009D3483" w:rsidRPr="009A5AFB" w14:paraId="4C8E63FB"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2297EB3" w14:textId="10EF6A8C"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The Cross-Cultural Foundation of Uganda (CCFU)</w:t>
            </w:r>
          </w:p>
        </w:tc>
        <w:tc>
          <w:tcPr>
            <w:tcW w:w="1287" w:type="pct"/>
            <w:shd w:val="clear" w:color="auto" w:fill="auto"/>
            <w:vAlign w:val="center"/>
          </w:tcPr>
          <w:p w14:paraId="3CEE91AA"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sz w:val="20"/>
              </w:rPr>
              <w:t>Ouganda</w:t>
            </w:r>
          </w:p>
        </w:tc>
        <w:tc>
          <w:tcPr>
            <w:tcW w:w="844" w:type="pct"/>
            <w:shd w:val="clear" w:color="auto" w:fill="auto"/>
            <w:vAlign w:val="center"/>
          </w:tcPr>
          <w:p w14:paraId="2756EB52"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90274</w:t>
            </w:r>
          </w:p>
        </w:tc>
      </w:tr>
      <w:tr w:rsidR="00EB3C3F" w:rsidRPr="009A5AFB" w14:paraId="1CE3A539"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D9E810F" w14:textId="68FF1058"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Société française d’ethnoscénologie (SOFETH)</w:t>
            </w:r>
          </w:p>
        </w:tc>
        <w:tc>
          <w:tcPr>
            <w:tcW w:w="1287" w:type="pct"/>
            <w:shd w:val="clear" w:color="auto" w:fill="auto"/>
            <w:vAlign w:val="center"/>
          </w:tcPr>
          <w:p w14:paraId="14C9CD01"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France</w:t>
            </w:r>
          </w:p>
        </w:tc>
        <w:tc>
          <w:tcPr>
            <w:tcW w:w="844" w:type="pct"/>
            <w:shd w:val="clear" w:color="auto" w:fill="auto"/>
            <w:vAlign w:val="center"/>
          </w:tcPr>
          <w:p w14:paraId="1CCA6DD1"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90314</w:t>
            </w:r>
          </w:p>
        </w:tc>
      </w:tr>
      <w:tr w:rsidR="009D3483" w:rsidRPr="009A5AFB" w14:paraId="4E70A071"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4463B52" w14:textId="1D2359DA"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Shree Hanuman Vyayam Prasarak Mandal</w:t>
            </w:r>
          </w:p>
        </w:tc>
        <w:tc>
          <w:tcPr>
            <w:tcW w:w="1287" w:type="pct"/>
            <w:shd w:val="clear" w:color="auto" w:fill="auto"/>
            <w:vAlign w:val="center"/>
          </w:tcPr>
          <w:p w14:paraId="755E9ACB"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Inde</w:t>
            </w:r>
          </w:p>
        </w:tc>
        <w:tc>
          <w:tcPr>
            <w:tcW w:w="844" w:type="pct"/>
            <w:shd w:val="clear" w:color="auto" w:fill="auto"/>
            <w:vAlign w:val="center"/>
          </w:tcPr>
          <w:p w14:paraId="49654E10"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90321</w:t>
            </w:r>
          </w:p>
        </w:tc>
      </w:tr>
      <w:tr w:rsidR="00EB3C3F" w:rsidRPr="009A5AFB" w14:paraId="614DD22C"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1C7E6B7" w14:textId="703ABBFC"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International Association of Paremiology (IAP)</w:t>
            </w:r>
          </w:p>
        </w:tc>
        <w:tc>
          <w:tcPr>
            <w:tcW w:w="1287" w:type="pct"/>
            <w:shd w:val="clear" w:color="auto" w:fill="auto"/>
            <w:vAlign w:val="center"/>
          </w:tcPr>
          <w:p w14:paraId="7CEAE83F"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Portugal</w:t>
            </w:r>
          </w:p>
        </w:tc>
        <w:tc>
          <w:tcPr>
            <w:tcW w:w="844" w:type="pct"/>
            <w:shd w:val="clear" w:color="auto" w:fill="auto"/>
            <w:vAlign w:val="center"/>
          </w:tcPr>
          <w:p w14:paraId="5ADCBD0F"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90322</w:t>
            </w:r>
          </w:p>
        </w:tc>
      </w:tr>
      <w:tr w:rsidR="009D3483" w:rsidRPr="009A5AFB" w14:paraId="356E18CE"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184C724" w14:textId="77777777" w:rsidR="009D3483" w:rsidRPr="009A5AFB" w:rsidRDefault="009D3483" w:rsidP="009E505C">
            <w:pPr>
              <w:widowControl w:val="0"/>
              <w:tabs>
                <w:tab w:val="left" w:pos="1114"/>
              </w:tabs>
              <w:spacing w:after="0"/>
              <w:contextualSpacing/>
              <w:rPr>
                <w:rFonts w:asciiTheme="minorBidi" w:hAnsiTheme="minorBidi"/>
                <w:color w:val="000000"/>
                <w:sz w:val="20"/>
                <w:szCs w:val="20"/>
              </w:rPr>
            </w:pPr>
            <w:r w:rsidRPr="009A5AFB">
              <w:rPr>
                <w:rFonts w:asciiTheme="minorBidi" w:hAnsiTheme="minorBidi"/>
                <w:color w:val="000000"/>
                <w:sz w:val="20"/>
              </w:rPr>
              <w:t>Heritage Crafts Association</w:t>
            </w:r>
          </w:p>
        </w:tc>
        <w:tc>
          <w:tcPr>
            <w:tcW w:w="1287" w:type="pct"/>
            <w:shd w:val="clear" w:color="auto" w:fill="auto"/>
            <w:vAlign w:val="center"/>
          </w:tcPr>
          <w:p w14:paraId="5DD86BCB"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Royaume-Uni de Grande-Bretagne et d’Irlande du Nord</w:t>
            </w:r>
          </w:p>
        </w:tc>
        <w:tc>
          <w:tcPr>
            <w:tcW w:w="844" w:type="pct"/>
            <w:shd w:val="clear" w:color="auto" w:fill="auto"/>
            <w:vAlign w:val="center"/>
          </w:tcPr>
          <w:p w14:paraId="52AC420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90323</w:t>
            </w:r>
          </w:p>
        </w:tc>
      </w:tr>
      <w:tr w:rsidR="00EB3C3F" w:rsidRPr="009A5AFB" w14:paraId="60A9698F"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BBA5FE4" w14:textId="13B2628C"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Ashiq Shamshir Cultural Center Public Union</w:t>
            </w:r>
          </w:p>
        </w:tc>
        <w:tc>
          <w:tcPr>
            <w:tcW w:w="1287" w:type="pct"/>
            <w:shd w:val="clear" w:color="auto" w:fill="auto"/>
            <w:vAlign w:val="center"/>
          </w:tcPr>
          <w:p w14:paraId="17FD8B7E"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Azerbaïdjan</w:t>
            </w:r>
          </w:p>
        </w:tc>
        <w:tc>
          <w:tcPr>
            <w:tcW w:w="844" w:type="pct"/>
            <w:shd w:val="clear" w:color="auto" w:fill="auto"/>
            <w:vAlign w:val="center"/>
          </w:tcPr>
          <w:p w14:paraId="74DD1632"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90327</w:t>
            </w:r>
          </w:p>
        </w:tc>
      </w:tr>
      <w:tr w:rsidR="009D3483" w:rsidRPr="009A5AFB" w14:paraId="46C97FD2"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E437448" w14:textId="046D84DD"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Patrimoine du Musée International du Carnaval et du Masque</w:t>
            </w:r>
          </w:p>
        </w:tc>
        <w:tc>
          <w:tcPr>
            <w:tcW w:w="1287" w:type="pct"/>
            <w:shd w:val="clear" w:color="auto" w:fill="auto"/>
            <w:vAlign w:val="center"/>
          </w:tcPr>
          <w:p w14:paraId="5CD0C61F"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Belgique</w:t>
            </w:r>
          </w:p>
        </w:tc>
        <w:tc>
          <w:tcPr>
            <w:tcW w:w="844" w:type="pct"/>
            <w:shd w:val="clear" w:color="auto" w:fill="auto"/>
            <w:vAlign w:val="center"/>
          </w:tcPr>
          <w:p w14:paraId="504D768B"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90329</w:t>
            </w:r>
          </w:p>
        </w:tc>
      </w:tr>
      <w:tr w:rsidR="00EB3C3F" w:rsidRPr="009A5AFB" w14:paraId="7529FC49"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3B398683" w14:textId="788EC456"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lastRenderedPageBreak/>
              <w:t>Centre Albert Marinus</w:t>
            </w:r>
          </w:p>
        </w:tc>
        <w:tc>
          <w:tcPr>
            <w:tcW w:w="1287" w:type="pct"/>
            <w:shd w:val="clear" w:color="auto" w:fill="auto"/>
            <w:vAlign w:val="center"/>
          </w:tcPr>
          <w:p w14:paraId="28EA26A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Belgique</w:t>
            </w:r>
          </w:p>
        </w:tc>
        <w:tc>
          <w:tcPr>
            <w:tcW w:w="844" w:type="pct"/>
            <w:shd w:val="clear" w:color="auto" w:fill="auto"/>
            <w:vAlign w:val="center"/>
          </w:tcPr>
          <w:p w14:paraId="39D9D76B"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90330</w:t>
            </w:r>
          </w:p>
        </w:tc>
      </w:tr>
      <w:tr w:rsidR="009D3483" w:rsidRPr="009A5AFB" w14:paraId="3EC71850"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66C0633F" w14:textId="0F60D460"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Aigine Cultural Research Center</w:t>
            </w:r>
            <w:r w:rsidR="009775BC" w:rsidRPr="009A5AFB">
              <w:rPr>
                <w:rFonts w:asciiTheme="minorBidi" w:hAnsiTheme="minorBidi"/>
                <w:color w:val="000000"/>
                <w:sz w:val="20"/>
                <w:lang w:val="en-US"/>
              </w:rPr>
              <w:t>, Public Fund</w:t>
            </w:r>
          </w:p>
        </w:tc>
        <w:tc>
          <w:tcPr>
            <w:tcW w:w="1287" w:type="pct"/>
            <w:shd w:val="clear" w:color="auto" w:fill="auto"/>
            <w:vAlign w:val="center"/>
          </w:tcPr>
          <w:p w14:paraId="7DAC42EC"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Kirghizistan</w:t>
            </w:r>
          </w:p>
        </w:tc>
        <w:tc>
          <w:tcPr>
            <w:tcW w:w="844" w:type="pct"/>
            <w:shd w:val="clear" w:color="auto" w:fill="auto"/>
            <w:vAlign w:val="center"/>
          </w:tcPr>
          <w:p w14:paraId="54904C2C"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90335</w:t>
            </w:r>
          </w:p>
        </w:tc>
      </w:tr>
      <w:tr w:rsidR="00EB3C3F" w:rsidRPr="009A5AFB" w14:paraId="033F247E"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6FC9737" w14:textId="1231EE22"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The Center for Intangible Culture Studies (CICS)</w:t>
            </w:r>
          </w:p>
        </w:tc>
        <w:tc>
          <w:tcPr>
            <w:tcW w:w="1287" w:type="pct"/>
            <w:shd w:val="clear" w:color="auto" w:fill="auto"/>
            <w:vAlign w:val="center"/>
          </w:tcPr>
          <w:p w14:paraId="5342173C"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République de Corée</w:t>
            </w:r>
          </w:p>
        </w:tc>
        <w:tc>
          <w:tcPr>
            <w:tcW w:w="844" w:type="pct"/>
            <w:shd w:val="clear" w:color="auto" w:fill="auto"/>
            <w:vAlign w:val="center"/>
          </w:tcPr>
          <w:p w14:paraId="2982352F"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90336</w:t>
            </w:r>
          </w:p>
        </w:tc>
      </w:tr>
      <w:tr w:rsidR="009D3483" w:rsidRPr="009A5AFB" w14:paraId="56E5E506"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2867B623" w14:textId="02FA53E7"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European Association of Folklore Festivals</w:t>
            </w:r>
            <w:r w:rsidR="00107FA0" w:rsidRPr="009A5AFB">
              <w:rPr>
                <w:rFonts w:asciiTheme="minorBidi" w:hAnsiTheme="minorBidi"/>
                <w:color w:val="000000"/>
                <w:sz w:val="20"/>
              </w:rPr>
              <w:t xml:space="preserve"> (EAFF)</w:t>
            </w:r>
          </w:p>
        </w:tc>
        <w:tc>
          <w:tcPr>
            <w:tcW w:w="1287" w:type="pct"/>
            <w:shd w:val="clear" w:color="auto" w:fill="auto"/>
            <w:vAlign w:val="center"/>
          </w:tcPr>
          <w:p w14:paraId="2DC337AE"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Bulgarie</w:t>
            </w:r>
          </w:p>
        </w:tc>
        <w:tc>
          <w:tcPr>
            <w:tcW w:w="844" w:type="pct"/>
            <w:shd w:val="clear" w:color="auto" w:fill="auto"/>
            <w:vAlign w:val="center"/>
          </w:tcPr>
          <w:p w14:paraId="353BEC52"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90338</w:t>
            </w:r>
          </w:p>
        </w:tc>
      </w:tr>
      <w:tr w:rsidR="002B02BE" w:rsidRPr="009A5AFB" w14:paraId="0E6C1894"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0674C12" w14:textId="5CF6A993" w:rsidR="002B02BE" w:rsidRPr="009A5AFB" w:rsidRDefault="002B02BE" w:rsidP="009E505C">
            <w:pPr>
              <w:widowControl w:val="0"/>
              <w:spacing w:after="0"/>
              <w:contextualSpacing/>
              <w:rPr>
                <w:rFonts w:asciiTheme="minorBidi" w:hAnsiTheme="minorBidi"/>
                <w:color w:val="000000"/>
                <w:sz w:val="20"/>
              </w:rPr>
            </w:pPr>
            <w:r w:rsidRPr="009A5AFB">
              <w:rPr>
                <w:rFonts w:asciiTheme="minorBidi" w:hAnsiTheme="minorBidi"/>
                <w:sz w:val="20"/>
              </w:rPr>
              <w:t>Association mauritanienne pour les traditions populaires (AMTP)</w:t>
            </w:r>
          </w:p>
        </w:tc>
        <w:tc>
          <w:tcPr>
            <w:tcW w:w="1287" w:type="pct"/>
            <w:shd w:val="clear" w:color="auto" w:fill="auto"/>
            <w:vAlign w:val="center"/>
          </w:tcPr>
          <w:p w14:paraId="45DE44B3" w14:textId="1A2BB814" w:rsidR="002B02BE" w:rsidRPr="009A5AFB" w:rsidRDefault="002B02B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rPr>
            </w:pPr>
            <w:r w:rsidRPr="009A5AFB">
              <w:rPr>
                <w:rFonts w:asciiTheme="minorBidi" w:hAnsiTheme="minorBidi"/>
                <w:color w:val="000000"/>
                <w:sz w:val="20"/>
              </w:rPr>
              <w:t>Mauritanie</w:t>
            </w:r>
          </w:p>
        </w:tc>
        <w:tc>
          <w:tcPr>
            <w:tcW w:w="844" w:type="pct"/>
            <w:shd w:val="clear" w:color="auto" w:fill="auto"/>
            <w:vAlign w:val="center"/>
          </w:tcPr>
          <w:p w14:paraId="7AFE7219" w14:textId="5597332D" w:rsidR="002B02BE" w:rsidRPr="009A5AFB" w:rsidRDefault="002B02BE"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rPr>
            </w:pPr>
            <w:r w:rsidRPr="009A5AFB">
              <w:rPr>
                <w:rFonts w:asciiTheme="minorBidi" w:hAnsiTheme="minorBidi"/>
                <w:sz w:val="20"/>
              </w:rPr>
              <w:t>NOG-90343</w:t>
            </w:r>
          </w:p>
        </w:tc>
      </w:tr>
      <w:tr w:rsidR="00EB3C3F" w:rsidRPr="009A5AFB" w14:paraId="48D63AB5"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4C8FEBD9" w14:textId="1C22E7E6"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Ensemble artistique culturel TOWARA (EAC)</w:t>
            </w:r>
          </w:p>
        </w:tc>
        <w:tc>
          <w:tcPr>
            <w:tcW w:w="1287" w:type="pct"/>
            <w:shd w:val="clear" w:color="auto" w:fill="auto"/>
            <w:vAlign w:val="center"/>
          </w:tcPr>
          <w:p w14:paraId="4857C769"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Bénin</w:t>
            </w:r>
          </w:p>
        </w:tc>
        <w:tc>
          <w:tcPr>
            <w:tcW w:w="844" w:type="pct"/>
            <w:shd w:val="clear" w:color="auto" w:fill="auto"/>
            <w:vAlign w:val="center"/>
          </w:tcPr>
          <w:p w14:paraId="6A89F057"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90346</w:t>
            </w:r>
          </w:p>
        </w:tc>
      </w:tr>
      <w:tr w:rsidR="009D3483" w:rsidRPr="009A5AFB" w14:paraId="2165E220"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D970A51" w14:textId="0A1ED58A" w:rsidR="009D3483"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Association mauritanienne pour la sauvegarde du patrimoine culturel immatériel (AMS – PCI)</w:t>
            </w:r>
          </w:p>
        </w:tc>
        <w:tc>
          <w:tcPr>
            <w:tcW w:w="1287" w:type="pct"/>
            <w:shd w:val="clear" w:color="auto" w:fill="auto"/>
            <w:vAlign w:val="center"/>
          </w:tcPr>
          <w:p w14:paraId="0673BA18"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Mauritanie</w:t>
            </w:r>
          </w:p>
        </w:tc>
        <w:tc>
          <w:tcPr>
            <w:tcW w:w="844" w:type="pct"/>
            <w:shd w:val="clear" w:color="auto" w:fill="auto"/>
            <w:vAlign w:val="center"/>
          </w:tcPr>
          <w:p w14:paraId="20B6D714"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90347</w:t>
            </w:r>
          </w:p>
        </w:tc>
      </w:tr>
      <w:tr w:rsidR="00EB3C3F" w:rsidRPr="009A5AFB" w14:paraId="4BDD8D2E"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CA0A084" w14:textId="10C0254B" w:rsidR="000A033C"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The Norwegian Coastal Federation</w:t>
            </w:r>
          </w:p>
        </w:tc>
        <w:tc>
          <w:tcPr>
            <w:tcW w:w="1287" w:type="pct"/>
            <w:shd w:val="clear" w:color="auto" w:fill="auto"/>
            <w:vAlign w:val="center"/>
          </w:tcPr>
          <w:p w14:paraId="193ADF51"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Norvège</w:t>
            </w:r>
          </w:p>
        </w:tc>
        <w:tc>
          <w:tcPr>
            <w:tcW w:w="844" w:type="pct"/>
            <w:shd w:val="clear" w:color="auto" w:fill="auto"/>
            <w:vAlign w:val="center"/>
          </w:tcPr>
          <w:p w14:paraId="0295E778"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90349</w:t>
            </w:r>
          </w:p>
        </w:tc>
      </w:tr>
      <w:tr w:rsidR="009D3483" w:rsidRPr="009A5AFB" w14:paraId="7EDC9E5B"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0D7E0C76" w14:textId="78D85CB8"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Fallas studies association (ADEF)</w:t>
            </w:r>
          </w:p>
        </w:tc>
        <w:tc>
          <w:tcPr>
            <w:tcW w:w="1287" w:type="pct"/>
            <w:shd w:val="clear" w:color="auto" w:fill="auto"/>
            <w:vAlign w:val="center"/>
          </w:tcPr>
          <w:p w14:paraId="37B0C0D1"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Espagne</w:t>
            </w:r>
          </w:p>
        </w:tc>
        <w:tc>
          <w:tcPr>
            <w:tcW w:w="844" w:type="pct"/>
            <w:shd w:val="clear" w:color="auto" w:fill="auto"/>
            <w:vAlign w:val="center"/>
          </w:tcPr>
          <w:p w14:paraId="12E1E360"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90350</w:t>
            </w:r>
          </w:p>
        </w:tc>
      </w:tr>
      <w:tr w:rsidR="00EB3C3F" w:rsidRPr="009A5AFB" w14:paraId="066B2DB4"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70B40A02" w14:textId="77777777" w:rsidR="009D3483" w:rsidRPr="009A5AFB" w:rsidRDefault="009D3483" w:rsidP="009E505C">
            <w:pPr>
              <w:widowControl w:val="0"/>
              <w:spacing w:after="0"/>
              <w:contextualSpacing/>
              <w:rPr>
                <w:rFonts w:asciiTheme="minorBidi" w:hAnsiTheme="minorBidi"/>
                <w:color w:val="000000"/>
                <w:sz w:val="20"/>
                <w:szCs w:val="20"/>
                <w:lang w:val="en-US"/>
              </w:rPr>
            </w:pPr>
            <w:r w:rsidRPr="009A5AFB">
              <w:rPr>
                <w:rFonts w:asciiTheme="minorBidi" w:hAnsiTheme="minorBidi"/>
                <w:color w:val="000000"/>
                <w:sz w:val="20"/>
                <w:lang w:val="en-US"/>
              </w:rPr>
              <w:t xml:space="preserve">Federal Organisation of the Local Heritage Organisations in Germany </w:t>
            </w:r>
          </w:p>
        </w:tc>
        <w:tc>
          <w:tcPr>
            <w:tcW w:w="1287" w:type="pct"/>
            <w:shd w:val="clear" w:color="auto" w:fill="auto"/>
            <w:vAlign w:val="center"/>
          </w:tcPr>
          <w:p w14:paraId="45F0DFCB"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Allemagne</w:t>
            </w:r>
          </w:p>
        </w:tc>
        <w:tc>
          <w:tcPr>
            <w:tcW w:w="844" w:type="pct"/>
            <w:shd w:val="clear" w:color="auto" w:fill="auto"/>
            <w:vAlign w:val="center"/>
          </w:tcPr>
          <w:p w14:paraId="44C64C55"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90353</w:t>
            </w:r>
          </w:p>
        </w:tc>
      </w:tr>
      <w:tr w:rsidR="009D3483" w:rsidRPr="009A5AFB" w14:paraId="36286132"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58C4F72E" w14:textId="1F6A00C6"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Cultural and Educational Association ‘Ponte ... nas Ondas’</w:t>
            </w:r>
          </w:p>
        </w:tc>
        <w:tc>
          <w:tcPr>
            <w:tcW w:w="1287" w:type="pct"/>
            <w:shd w:val="clear" w:color="auto" w:fill="auto"/>
            <w:vAlign w:val="center"/>
          </w:tcPr>
          <w:p w14:paraId="174B80AC"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Espagne</w:t>
            </w:r>
          </w:p>
        </w:tc>
        <w:tc>
          <w:tcPr>
            <w:tcW w:w="844" w:type="pct"/>
            <w:shd w:val="clear" w:color="auto" w:fill="auto"/>
            <w:vAlign w:val="center"/>
          </w:tcPr>
          <w:p w14:paraId="4693FB9C"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90355</w:t>
            </w:r>
          </w:p>
        </w:tc>
      </w:tr>
      <w:tr w:rsidR="00EB3C3F" w:rsidRPr="009A5AFB" w14:paraId="73E8C5B0"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4625869E" w14:textId="40AC5E35" w:rsidR="000A033C"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Interdisciplinary Art Group SERDE</w:t>
            </w:r>
          </w:p>
        </w:tc>
        <w:tc>
          <w:tcPr>
            <w:tcW w:w="1287" w:type="pct"/>
            <w:shd w:val="clear" w:color="auto" w:fill="auto"/>
            <w:vAlign w:val="center"/>
          </w:tcPr>
          <w:p w14:paraId="28AA31DE"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Lettonie</w:t>
            </w:r>
          </w:p>
        </w:tc>
        <w:tc>
          <w:tcPr>
            <w:tcW w:w="844" w:type="pct"/>
            <w:shd w:val="clear" w:color="auto" w:fill="auto"/>
            <w:vAlign w:val="center"/>
          </w:tcPr>
          <w:p w14:paraId="2447DCA7" w14:textId="77777777" w:rsidR="009D3483" w:rsidRPr="009A5AFB" w:rsidRDefault="009D3483"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90356</w:t>
            </w:r>
          </w:p>
        </w:tc>
      </w:tr>
      <w:tr w:rsidR="009D3483" w:rsidRPr="009A5AFB" w14:paraId="00056E26"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869" w:type="pct"/>
            <w:shd w:val="clear" w:color="auto" w:fill="auto"/>
            <w:vAlign w:val="center"/>
          </w:tcPr>
          <w:p w14:paraId="43F4D4AB" w14:textId="5BF2B738" w:rsidR="009D3483" w:rsidRPr="009A5AFB" w:rsidRDefault="009D3483"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L’Association canadienne d’ethnologie et de folklore / The Folklore Studies Association of Canada</w:t>
            </w:r>
          </w:p>
        </w:tc>
        <w:tc>
          <w:tcPr>
            <w:tcW w:w="1287" w:type="pct"/>
            <w:shd w:val="clear" w:color="auto" w:fill="auto"/>
            <w:vAlign w:val="center"/>
          </w:tcPr>
          <w:p w14:paraId="228F74F9"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Canada</w:t>
            </w:r>
          </w:p>
        </w:tc>
        <w:tc>
          <w:tcPr>
            <w:tcW w:w="844" w:type="pct"/>
            <w:shd w:val="clear" w:color="auto" w:fill="auto"/>
            <w:vAlign w:val="center"/>
          </w:tcPr>
          <w:p w14:paraId="7487278E" w14:textId="77777777" w:rsidR="009D3483" w:rsidRPr="009A5AFB" w:rsidRDefault="009D3483"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w:t>
            </w:r>
            <w:r w:rsidRPr="009A5AFB">
              <w:rPr>
                <w:rFonts w:asciiTheme="minorBidi" w:hAnsiTheme="minorBidi"/>
                <w:color w:val="000000"/>
                <w:sz w:val="20"/>
              </w:rPr>
              <w:t>90360</w:t>
            </w:r>
          </w:p>
        </w:tc>
      </w:tr>
    </w:tbl>
    <w:p w14:paraId="5433ACE2" w14:textId="3C9F2BDD" w:rsidR="009D3483" w:rsidRPr="009A5AFB" w:rsidRDefault="009D3483" w:rsidP="0065497B">
      <w:pPr>
        <w:pStyle w:val="COMParaDecision"/>
        <w:numPr>
          <w:ilvl w:val="0"/>
          <w:numId w:val="0"/>
        </w:numPr>
        <w:ind w:left="1134" w:hanging="567"/>
        <w:rPr>
          <w:rFonts w:asciiTheme="minorBidi" w:hAnsiTheme="minorBidi" w:cstheme="minorBidi"/>
          <w:snapToGrid w:val="0"/>
          <w:sz w:val="18"/>
          <w:szCs w:val="18"/>
          <w:u w:val="none"/>
          <w:lang w:val="en-GB" w:eastAsia="en-US"/>
        </w:rPr>
      </w:pPr>
    </w:p>
    <w:p w14:paraId="41628AD6" w14:textId="7C750D81" w:rsidR="00562886" w:rsidRPr="009A5AFB" w:rsidRDefault="00562886">
      <w:pPr>
        <w:spacing w:after="0" w:line="240" w:lineRule="auto"/>
        <w:rPr>
          <w:rFonts w:asciiTheme="minorBidi" w:eastAsia="Times New Roman" w:hAnsiTheme="minorBidi"/>
          <w:snapToGrid w:val="0"/>
          <w:sz w:val="20"/>
          <w:szCs w:val="20"/>
        </w:rPr>
      </w:pPr>
      <w:r w:rsidRPr="009A5AFB">
        <w:br w:type="page"/>
      </w:r>
    </w:p>
    <w:p w14:paraId="3193FEEE" w14:textId="7E965195" w:rsidR="00562886" w:rsidRPr="009A5AFB" w:rsidRDefault="00562886" w:rsidP="00644002">
      <w:pPr>
        <w:pStyle w:val="COMParaDecision"/>
        <w:numPr>
          <w:ilvl w:val="0"/>
          <w:numId w:val="0"/>
        </w:numPr>
        <w:spacing w:before="240" w:after="240"/>
        <w:ind w:left="1701" w:hanging="1701"/>
        <w:rPr>
          <w:rFonts w:asciiTheme="minorBidi" w:hAnsiTheme="minorBidi" w:cstheme="minorBidi"/>
          <w:b/>
          <w:bCs/>
          <w:snapToGrid w:val="0"/>
          <w:sz w:val="20"/>
          <w:szCs w:val="20"/>
          <w:u w:val="none"/>
        </w:rPr>
      </w:pPr>
      <w:r w:rsidRPr="009A5AFB">
        <w:rPr>
          <w:rFonts w:asciiTheme="minorBidi" w:hAnsiTheme="minorBidi"/>
          <w:b/>
          <w:snapToGrid w:val="0"/>
          <w:u w:val="none"/>
        </w:rPr>
        <w:lastRenderedPageBreak/>
        <w:t>Annexe IV a) :</w:t>
      </w:r>
      <w:r w:rsidRPr="009A5AFB">
        <w:rPr>
          <w:rFonts w:asciiTheme="minorBidi" w:hAnsiTheme="minorBidi"/>
          <w:b/>
          <w:snapToGrid w:val="0"/>
          <w:sz w:val="20"/>
          <w:u w:val="none"/>
        </w:rPr>
        <w:tab/>
      </w:r>
      <w:r w:rsidRPr="009A5AFB">
        <w:rPr>
          <w:rFonts w:asciiTheme="minorBidi" w:hAnsiTheme="minorBidi"/>
          <w:b/>
          <w:snapToGrid w:val="0"/>
          <w:u w:val="none"/>
        </w:rPr>
        <w:t>Organisation non gouvernementale accréditée pour l</w:t>
      </w:r>
      <w:r w:rsidR="009C12E8" w:rsidRPr="009A5AFB">
        <w:rPr>
          <w:rFonts w:asciiTheme="minorBidi" w:hAnsiTheme="minorBidi"/>
          <w:b/>
          <w:snapToGrid w:val="0"/>
          <w:u w:val="none"/>
        </w:rPr>
        <w:t>aquelle</w:t>
      </w:r>
      <w:r w:rsidRPr="009A5AFB">
        <w:rPr>
          <w:rFonts w:asciiTheme="minorBidi" w:hAnsiTheme="minorBidi"/>
          <w:b/>
          <w:snapToGrid w:val="0"/>
          <w:u w:val="none"/>
        </w:rPr>
        <w:t xml:space="preserve"> il est recommandé de </w:t>
      </w:r>
      <w:r w:rsidR="00AC7E88" w:rsidRPr="009A5AFB">
        <w:rPr>
          <w:rFonts w:asciiTheme="minorBidi" w:hAnsiTheme="minorBidi"/>
          <w:b/>
          <w:snapToGrid w:val="0"/>
          <w:u w:val="none"/>
        </w:rPr>
        <w:t>cesser</w:t>
      </w:r>
      <w:r w:rsidRPr="009A5AFB">
        <w:rPr>
          <w:rFonts w:asciiTheme="minorBidi" w:hAnsiTheme="minorBidi"/>
          <w:b/>
          <w:snapToGrid w:val="0"/>
          <w:u w:val="none"/>
        </w:rPr>
        <w:t xml:space="preserve"> l’accréditation (</w:t>
      </w:r>
      <w:r w:rsidRPr="009A5AFB">
        <w:rPr>
          <w:b/>
          <w:u w:val="none"/>
        </w:rPr>
        <w:t>contribution et engagement insuffisants au travail du Comité</w:t>
      </w:r>
      <w:r w:rsidRPr="009A5AFB">
        <w:rPr>
          <w:rFonts w:asciiTheme="minorBidi" w:hAnsiTheme="minorBidi"/>
          <w:b/>
          <w:snapToGrid w:val="0"/>
          <w:u w:val="none"/>
        </w:rPr>
        <w:t>)</w:t>
      </w:r>
    </w:p>
    <w:tbl>
      <w:tblPr>
        <w:tblStyle w:val="GridTable4-Accent1"/>
        <w:tblW w:w="5000" w:type="pct"/>
        <w:tblLook w:val="04A0" w:firstRow="1" w:lastRow="0" w:firstColumn="1" w:lastColumn="0" w:noHBand="0" w:noVBand="1"/>
      </w:tblPr>
      <w:tblGrid>
        <w:gridCol w:w="4390"/>
        <w:gridCol w:w="1841"/>
        <w:gridCol w:w="1277"/>
        <w:gridCol w:w="2120"/>
      </w:tblGrid>
      <w:tr w:rsidR="005D697D" w:rsidRPr="009A5AFB" w14:paraId="44473D4B" w14:textId="77777777" w:rsidTr="0064400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vAlign w:val="center"/>
            <w:hideMark/>
          </w:tcPr>
          <w:p w14:paraId="04CDC885" w14:textId="77777777" w:rsidR="005D697D" w:rsidRPr="009A5AFB" w:rsidRDefault="005D697D">
            <w:pPr>
              <w:widowControl w:val="0"/>
              <w:contextualSpacing/>
              <w:jc w:val="center"/>
              <w:rPr>
                <w:rFonts w:ascii="Arial" w:hAnsi="Arial" w:cs="Arial"/>
                <w:b w:val="0"/>
                <w:bCs w:val="0"/>
                <w:color w:val="000000"/>
                <w:sz w:val="20"/>
                <w:szCs w:val="20"/>
              </w:rPr>
            </w:pPr>
            <w:r w:rsidRPr="009A5AFB">
              <w:rPr>
                <w:rFonts w:ascii="Arial" w:hAnsi="Arial"/>
                <w:color w:val="000000"/>
                <w:sz w:val="20"/>
              </w:rPr>
              <w:t>Nom de l’organisation</w:t>
            </w:r>
          </w:p>
        </w:tc>
        <w:tc>
          <w:tcPr>
            <w:tcW w:w="956" w:type="pct"/>
            <w:vAlign w:val="center"/>
            <w:hideMark/>
          </w:tcPr>
          <w:p w14:paraId="659253D5" w14:textId="77777777" w:rsidR="005D697D" w:rsidRPr="009A5AFB" w:rsidRDefault="005D697D">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9A5AFB">
              <w:rPr>
                <w:rFonts w:ascii="Arial" w:hAnsi="Arial"/>
                <w:color w:val="000000"/>
                <w:sz w:val="20"/>
              </w:rPr>
              <w:t>Pays du siège social</w:t>
            </w:r>
          </w:p>
        </w:tc>
        <w:tc>
          <w:tcPr>
            <w:tcW w:w="663" w:type="pct"/>
            <w:vAlign w:val="center"/>
            <w:hideMark/>
          </w:tcPr>
          <w:p w14:paraId="39A6FC96" w14:textId="77777777" w:rsidR="005D697D" w:rsidRPr="009A5AFB" w:rsidRDefault="005D697D">
            <w:pPr>
              <w:widowControl w:val="0"/>
              <w:spacing w:before="120" w:after="120"/>
              <w:ind w:hanging="66"/>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9A5AFB">
              <w:rPr>
                <w:rFonts w:ascii="Arial" w:hAnsi="Arial"/>
                <w:color w:val="000000"/>
                <w:sz w:val="20"/>
              </w:rPr>
              <w:t>Numéro de demande</w:t>
            </w:r>
          </w:p>
        </w:tc>
        <w:tc>
          <w:tcPr>
            <w:tcW w:w="1101" w:type="pct"/>
            <w:vAlign w:val="center"/>
          </w:tcPr>
          <w:p w14:paraId="5634D7CA" w14:textId="77777777" w:rsidR="005D697D" w:rsidRPr="009A5AFB" w:rsidRDefault="005D697D">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20"/>
                <w:szCs w:val="20"/>
              </w:rPr>
            </w:pPr>
            <w:r w:rsidRPr="009A5AFB">
              <w:rPr>
                <w:rFonts w:ascii="Arial" w:hAnsi="Arial"/>
                <w:color w:val="000000"/>
                <w:sz w:val="20"/>
              </w:rPr>
              <w:t>Commentaire</w:t>
            </w:r>
          </w:p>
        </w:tc>
      </w:tr>
      <w:tr w:rsidR="005D697D" w:rsidRPr="009A5AFB" w14:paraId="62BA42B8"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hideMark/>
          </w:tcPr>
          <w:p w14:paraId="7C074913" w14:textId="67C4BB90" w:rsidR="005D697D" w:rsidRPr="009A5AFB" w:rsidRDefault="005D697D">
            <w:pPr>
              <w:widowControl w:val="0"/>
              <w:contextualSpacing/>
              <w:rPr>
                <w:rFonts w:ascii="Arial" w:hAnsi="Arial" w:cs="Arial"/>
                <w:color w:val="000000"/>
                <w:sz w:val="20"/>
                <w:szCs w:val="20"/>
              </w:rPr>
            </w:pPr>
            <w:r w:rsidRPr="009A5AFB">
              <w:rPr>
                <w:rFonts w:asciiTheme="minorBidi" w:hAnsiTheme="minorBidi"/>
                <w:color w:val="000000"/>
                <w:sz w:val="20"/>
              </w:rPr>
              <w:t>Grande Aura</w:t>
            </w:r>
          </w:p>
        </w:tc>
        <w:tc>
          <w:tcPr>
            <w:tcW w:w="956" w:type="pct"/>
            <w:shd w:val="clear" w:color="auto" w:fill="auto"/>
            <w:vAlign w:val="center"/>
            <w:hideMark/>
          </w:tcPr>
          <w:p w14:paraId="3E8B4E25" w14:textId="77777777" w:rsidR="005D697D" w:rsidRPr="009A5AFB" w:rsidRDefault="005D697D">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9A5AFB">
              <w:rPr>
                <w:rFonts w:ascii="Arial" w:hAnsi="Arial"/>
                <w:color w:val="000000"/>
                <w:sz w:val="20"/>
              </w:rPr>
              <w:t>Madagascar</w:t>
            </w:r>
          </w:p>
        </w:tc>
        <w:tc>
          <w:tcPr>
            <w:tcW w:w="663" w:type="pct"/>
            <w:shd w:val="clear" w:color="auto" w:fill="auto"/>
            <w:vAlign w:val="center"/>
            <w:hideMark/>
          </w:tcPr>
          <w:p w14:paraId="0141BF2E" w14:textId="77777777" w:rsidR="005D697D" w:rsidRPr="009A5AFB" w:rsidRDefault="005D697D">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sz w:val="20"/>
              </w:rPr>
              <w:t>ONG-90132</w:t>
            </w:r>
          </w:p>
        </w:tc>
        <w:tc>
          <w:tcPr>
            <w:tcW w:w="1101" w:type="pct"/>
            <w:shd w:val="clear" w:color="auto" w:fill="auto"/>
            <w:vAlign w:val="center"/>
          </w:tcPr>
          <w:p w14:paraId="5250041A" w14:textId="435E564E" w:rsidR="005D697D" w:rsidRPr="009A5AFB" w:rsidRDefault="005D697D">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sz w:val="20"/>
              </w:rPr>
              <w:t>Pas de nouveau rapport (rapport identique à celui remis en 2017)</w:t>
            </w:r>
          </w:p>
        </w:tc>
      </w:tr>
    </w:tbl>
    <w:p w14:paraId="018C776A" w14:textId="456EBABD" w:rsidR="005D697D" w:rsidRPr="009A5AFB" w:rsidRDefault="005D697D" w:rsidP="0065497B">
      <w:pPr>
        <w:pStyle w:val="COMParaDecision"/>
        <w:numPr>
          <w:ilvl w:val="0"/>
          <w:numId w:val="0"/>
        </w:numPr>
        <w:ind w:left="1134" w:hanging="567"/>
        <w:rPr>
          <w:rFonts w:asciiTheme="minorBidi" w:hAnsiTheme="minorBidi" w:cstheme="minorBidi"/>
          <w:snapToGrid w:val="0"/>
          <w:sz w:val="20"/>
          <w:szCs w:val="20"/>
          <w:u w:val="none"/>
          <w:lang w:eastAsia="en-US"/>
        </w:rPr>
      </w:pPr>
    </w:p>
    <w:p w14:paraId="43FEC23F" w14:textId="1F6EBFB5" w:rsidR="00825504" w:rsidRPr="009A5AFB" w:rsidRDefault="00825504" w:rsidP="0065497B">
      <w:pPr>
        <w:pStyle w:val="COMParaDecision"/>
        <w:numPr>
          <w:ilvl w:val="0"/>
          <w:numId w:val="0"/>
        </w:numPr>
        <w:ind w:left="1134" w:hanging="567"/>
        <w:rPr>
          <w:rFonts w:asciiTheme="minorBidi" w:hAnsiTheme="minorBidi" w:cstheme="minorBidi"/>
          <w:snapToGrid w:val="0"/>
          <w:sz w:val="20"/>
          <w:szCs w:val="20"/>
          <w:u w:val="none"/>
          <w:lang w:eastAsia="en-US"/>
        </w:rPr>
      </w:pPr>
    </w:p>
    <w:p w14:paraId="2F569EAE" w14:textId="505A283C" w:rsidR="008E7F3B" w:rsidRPr="009A5AFB" w:rsidRDefault="00825504" w:rsidP="00644002">
      <w:pPr>
        <w:pStyle w:val="COMParaDecision"/>
        <w:numPr>
          <w:ilvl w:val="0"/>
          <w:numId w:val="0"/>
        </w:numPr>
        <w:spacing w:before="240" w:after="240"/>
        <w:ind w:left="1701" w:hanging="1701"/>
        <w:rPr>
          <w:rFonts w:asciiTheme="minorBidi" w:hAnsiTheme="minorBidi" w:cstheme="minorBidi"/>
          <w:b/>
          <w:bCs/>
          <w:snapToGrid w:val="0"/>
          <w:u w:val="none"/>
        </w:rPr>
      </w:pPr>
      <w:r w:rsidRPr="009A5AFB">
        <w:rPr>
          <w:rFonts w:asciiTheme="minorBidi" w:hAnsiTheme="minorBidi"/>
          <w:b/>
          <w:snapToGrid w:val="0"/>
          <w:u w:val="none"/>
        </w:rPr>
        <w:t>Annexe IV b) :</w:t>
      </w:r>
      <w:r w:rsidRPr="009A5AFB">
        <w:rPr>
          <w:rFonts w:asciiTheme="minorBidi" w:hAnsiTheme="minorBidi"/>
          <w:b/>
          <w:snapToGrid w:val="0"/>
          <w:u w:val="none"/>
        </w:rPr>
        <w:tab/>
      </w:r>
      <w:r w:rsidRPr="009A5AFB">
        <w:rPr>
          <w:b/>
          <w:snapToGrid w:val="0"/>
          <w:u w:val="none"/>
        </w:rPr>
        <w:t xml:space="preserve">Organisations non gouvernementales accréditées pour lesquelles il est recommandé de </w:t>
      </w:r>
      <w:r w:rsidR="00AC7E88" w:rsidRPr="009A5AFB">
        <w:rPr>
          <w:b/>
          <w:snapToGrid w:val="0"/>
          <w:u w:val="none"/>
        </w:rPr>
        <w:t>cesser</w:t>
      </w:r>
      <w:r w:rsidRPr="009A5AFB">
        <w:rPr>
          <w:b/>
          <w:snapToGrid w:val="0"/>
          <w:u w:val="none"/>
        </w:rPr>
        <w:t xml:space="preserve"> l’accréditation (rapport non présenté)</w:t>
      </w:r>
    </w:p>
    <w:tbl>
      <w:tblPr>
        <w:tblStyle w:val="GridTable4-Accent1"/>
        <w:tblW w:w="5000" w:type="pct"/>
        <w:tblLook w:val="04A0" w:firstRow="1" w:lastRow="0" w:firstColumn="1" w:lastColumn="0" w:noHBand="0" w:noVBand="1"/>
      </w:tblPr>
      <w:tblGrid>
        <w:gridCol w:w="4390"/>
        <w:gridCol w:w="1700"/>
        <w:gridCol w:w="1377"/>
        <w:gridCol w:w="2161"/>
      </w:tblGrid>
      <w:tr w:rsidR="00825504" w:rsidRPr="009A5AFB" w14:paraId="033E4BA0" w14:textId="77777777" w:rsidTr="0064400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vAlign w:val="center"/>
            <w:hideMark/>
          </w:tcPr>
          <w:p w14:paraId="7A4D7435" w14:textId="77777777" w:rsidR="00825504" w:rsidRPr="009A5AFB" w:rsidRDefault="00825504" w:rsidP="009E505C">
            <w:pPr>
              <w:widowControl w:val="0"/>
              <w:spacing w:after="0"/>
              <w:contextualSpacing/>
              <w:jc w:val="center"/>
              <w:rPr>
                <w:rFonts w:asciiTheme="minorBidi" w:hAnsiTheme="minorBidi"/>
                <w:b w:val="0"/>
                <w:bCs w:val="0"/>
                <w:color w:val="000000"/>
                <w:sz w:val="20"/>
                <w:szCs w:val="20"/>
              </w:rPr>
            </w:pPr>
            <w:r w:rsidRPr="009A5AFB">
              <w:rPr>
                <w:rFonts w:asciiTheme="minorBidi" w:hAnsiTheme="minorBidi"/>
                <w:color w:val="000000"/>
                <w:sz w:val="20"/>
              </w:rPr>
              <w:t>Nom de l’organisation</w:t>
            </w:r>
          </w:p>
        </w:tc>
        <w:tc>
          <w:tcPr>
            <w:tcW w:w="883" w:type="pct"/>
            <w:vAlign w:val="center"/>
            <w:hideMark/>
          </w:tcPr>
          <w:p w14:paraId="08700E57" w14:textId="77777777" w:rsidR="00825504" w:rsidRPr="009A5AFB" w:rsidRDefault="00825504" w:rsidP="009E505C">
            <w:pPr>
              <w:widowControl w:val="0"/>
              <w:spacing w:after="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Pays du siège social</w:t>
            </w:r>
          </w:p>
        </w:tc>
        <w:tc>
          <w:tcPr>
            <w:tcW w:w="715" w:type="pct"/>
            <w:vAlign w:val="center"/>
            <w:hideMark/>
          </w:tcPr>
          <w:p w14:paraId="4DE2E776" w14:textId="77777777" w:rsidR="00825504" w:rsidRPr="009A5AFB" w:rsidRDefault="00825504" w:rsidP="009E505C">
            <w:pPr>
              <w:widowControl w:val="0"/>
              <w:spacing w:after="0"/>
              <w:ind w:hanging="66"/>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Numéro de demande</w:t>
            </w:r>
          </w:p>
        </w:tc>
        <w:tc>
          <w:tcPr>
            <w:tcW w:w="0" w:type="pct"/>
            <w:vAlign w:val="center"/>
          </w:tcPr>
          <w:p w14:paraId="14D67B21" w14:textId="77777777" w:rsidR="00825504" w:rsidRPr="009A5AFB" w:rsidRDefault="00825504" w:rsidP="009E505C">
            <w:pPr>
              <w:widowControl w:val="0"/>
              <w:spacing w:after="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Commentaire</w:t>
            </w:r>
          </w:p>
        </w:tc>
      </w:tr>
      <w:tr w:rsidR="00DF3901" w:rsidRPr="009A5AFB" w14:paraId="157DCF76"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07E7FA2B" w14:textId="77777777" w:rsidR="00825504" w:rsidRPr="009A5AFB" w:rsidRDefault="00825504" w:rsidP="009E505C">
            <w:pPr>
              <w:widowControl w:val="0"/>
              <w:spacing w:after="0"/>
              <w:contextualSpacing/>
              <w:rPr>
                <w:rFonts w:asciiTheme="minorBidi" w:hAnsiTheme="minorBidi"/>
                <w:color w:val="000000"/>
                <w:sz w:val="20"/>
                <w:szCs w:val="20"/>
              </w:rPr>
            </w:pPr>
            <w:r w:rsidRPr="009A5AFB">
              <w:rPr>
                <w:rFonts w:asciiTheme="minorBidi" w:hAnsiTheme="minorBidi"/>
                <w:color w:val="000000"/>
                <w:sz w:val="20"/>
              </w:rPr>
              <w:t>MusicaEuropa Association</w:t>
            </w:r>
          </w:p>
        </w:tc>
        <w:tc>
          <w:tcPr>
            <w:tcW w:w="883" w:type="pct"/>
            <w:shd w:val="clear" w:color="auto" w:fill="auto"/>
            <w:vAlign w:val="center"/>
          </w:tcPr>
          <w:p w14:paraId="6974EA36"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Italie</w:t>
            </w:r>
          </w:p>
        </w:tc>
        <w:tc>
          <w:tcPr>
            <w:tcW w:w="715" w:type="pct"/>
            <w:shd w:val="clear" w:color="auto" w:fill="auto"/>
            <w:vAlign w:val="center"/>
          </w:tcPr>
          <w:p w14:paraId="4549F8FE" w14:textId="1521C1BC"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ONG-90208</w:t>
            </w:r>
          </w:p>
        </w:tc>
        <w:tc>
          <w:tcPr>
            <w:tcW w:w="1122" w:type="pct"/>
            <w:shd w:val="clear" w:color="auto" w:fill="auto"/>
            <w:vAlign w:val="center"/>
          </w:tcPr>
          <w:p w14:paraId="41E1FB98"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r w:rsidR="00DF3901" w:rsidRPr="009A5AFB" w14:paraId="1DA07FA4"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168CA229" w14:textId="77777777" w:rsidR="00825504" w:rsidRPr="009A5AFB" w:rsidRDefault="00825504" w:rsidP="009E505C">
            <w:pPr>
              <w:widowControl w:val="0"/>
              <w:spacing w:after="0"/>
              <w:contextualSpacing/>
              <w:rPr>
                <w:rFonts w:asciiTheme="minorBidi" w:hAnsiTheme="minorBidi"/>
                <w:color w:val="000000"/>
                <w:sz w:val="20"/>
                <w:szCs w:val="20"/>
                <w:lang w:val="en-US"/>
              </w:rPr>
            </w:pPr>
            <w:r w:rsidRPr="009A5AFB">
              <w:rPr>
                <w:rFonts w:asciiTheme="minorBidi" w:hAnsiTheme="minorBidi"/>
                <w:sz w:val="20"/>
                <w:lang w:val="en-US"/>
              </w:rPr>
              <w:t>Cultural Heritage Association of Viet Nam</w:t>
            </w:r>
          </w:p>
        </w:tc>
        <w:tc>
          <w:tcPr>
            <w:tcW w:w="883" w:type="pct"/>
            <w:shd w:val="clear" w:color="auto" w:fill="auto"/>
            <w:vAlign w:val="center"/>
          </w:tcPr>
          <w:p w14:paraId="2C35AC87"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Viet Nam</w:t>
            </w:r>
          </w:p>
        </w:tc>
        <w:tc>
          <w:tcPr>
            <w:tcW w:w="715" w:type="pct"/>
            <w:shd w:val="clear" w:color="auto" w:fill="auto"/>
            <w:vAlign w:val="center"/>
          </w:tcPr>
          <w:p w14:paraId="22288246" w14:textId="4B120324"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ONG-90212</w:t>
            </w:r>
          </w:p>
        </w:tc>
        <w:tc>
          <w:tcPr>
            <w:tcW w:w="0" w:type="pct"/>
            <w:shd w:val="clear" w:color="auto" w:fill="auto"/>
            <w:vAlign w:val="center"/>
          </w:tcPr>
          <w:p w14:paraId="071A78FF"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r w:rsidR="00DF3901" w:rsidRPr="009A5AFB" w14:paraId="22091617"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314D887A" w14:textId="77777777" w:rsidR="00825504" w:rsidRPr="009A5AFB" w:rsidRDefault="00825504" w:rsidP="009E505C">
            <w:pPr>
              <w:widowControl w:val="0"/>
              <w:spacing w:after="0"/>
              <w:contextualSpacing/>
              <w:rPr>
                <w:rFonts w:asciiTheme="minorBidi" w:eastAsia="SimSun" w:hAnsiTheme="minorBidi"/>
                <w:sz w:val="20"/>
                <w:szCs w:val="20"/>
                <w:lang w:val="en-US"/>
              </w:rPr>
            </w:pPr>
            <w:r w:rsidRPr="009A5AFB">
              <w:rPr>
                <w:rFonts w:asciiTheme="minorBidi" w:hAnsiTheme="minorBidi"/>
                <w:color w:val="000000"/>
                <w:sz w:val="20"/>
                <w:lang w:val="en-US"/>
              </w:rPr>
              <w:t>Cultural Musical Ethnic Association Totarella – The Pollino Bagpipes</w:t>
            </w:r>
          </w:p>
        </w:tc>
        <w:tc>
          <w:tcPr>
            <w:tcW w:w="883" w:type="pct"/>
            <w:shd w:val="clear" w:color="auto" w:fill="auto"/>
            <w:vAlign w:val="center"/>
          </w:tcPr>
          <w:p w14:paraId="06797841"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Italie</w:t>
            </w:r>
          </w:p>
        </w:tc>
        <w:tc>
          <w:tcPr>
            <w:tcW w:w="715" w:type="pct"/>
            <w:shd w:val="clear" w:color="auto" w:fill="auto"/>
            <w:vAlign w:val="center"/>
          </w:tcPr>
          <w:p w14:paraId="7D071779" w14:textId="0D0F5E9D"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ONG-90227</w:t>
            </w:r>
          </w:p>
        </w:tc>
        <w:tc>
          <w:tcPr>
            <w:tcW w:w="1122" w:type="pct"/>
            <w:shd w:val="clear" w:color="auto" w:fill="auto"/>
            <w:vAlign w:val="center"/>
          </w:tcPr>
          <w:p w14:paraId="141C7033"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r w:rsidR="00DF3901" w:rsidRPr="009A5AFB" w14:paraId="5E603C57"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51A147B9" w14:textId="19F7AA6E" w:rsidR="00825504" w:rsidRPr="009A5AFB" w:rsidRDefault="00825504" w:rsidP="009E505C">
            <w:pPr>
              <w:widowControl w:val="0"/>
              <w:spacing w:after="0"/>
              <w:contextualSpacing/>
              <w:rPr>
                <w:rFonts w:asciiTheme="minorBidi" w:eastAsia="SimSun" w:hAnsiTheme="minorBidi"/>
                <w:sz w:val="20"/>
                <w:szCs w:val="20"/>
                <w:lang w:val="en-US"/>
              </w:rPr>
            </w:pPr>
            <w:r w:rsidRPr="009A5AFB">
              <w:rPr>
                <w:rFonts w:asciiTheme="minorBidi" w:hAnsiTheme="minorBidi"/>
                <w:sz w:val="20"/>
                <w:lang w:val="en-US"/>
              </w:rPr>
              <w:t>The Norwegian Museum of Cultural History / Norwegian Ethnological Research</w:t>
            </w:r>
          </w:p>
        </w:tc>
        <w:tc>
          <w:tcPr>
            <w:tcW w:w="883" w:type="pct"/>
            <w:shd w:val="clear" w:color="auto" w:fill="auto"/>
            <w:vAlign w:val="center"/>
          </w:tcPr>
          <w:p w14:paraId="3349561B"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Norvège</w:t>
            </w:r>
          </w:p>
        </w:tc>
        <w:tc>
          <w:tcPr>
            <w:tcW w:w="715" w:type="pct"/>
            <w:shd w:val="clear" w:color="auto" w:fill="auto"/>
            <w:vAlign w:val="center"/>
          </w:tcPr>
          <w:p w14:paraId="1F7911BE"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ONG-90281</w:t>
            </w:r>
          </w:p>
        </w:tc>
        <w:tc>
          <w:tcPr>
            <w:tcW w:w="0" w:type="pct"/>
            <w:shd w:val="clear" w:color="auto" w:fill="auto"/>
            <w:vAlign w:val="center"/>
          </w:tcPr>
          <w:p w14:paraId="02AA67E4"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r w:rsidR="00DF3901" w:rsidRPr="009A5AFB" w14:paraId="1AC211A7"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2CF7BD63" w14:textId="42AD1AC4" w:rsidR="00825504" w:rsidRPr="009A5AFB" w:rsidRDefault="00825504" w:rsidP="009E505C">
            <w:pPr>
              <w:widowControl w:val="0"/>
              <w:spacing w:after="0"/>
              <w:contextualSpacing/>
              <w:rPr>
                <w:rFonts w:asciiTheme="minorBidi" w:eastAsia="SimSun" w:hAnsiTheme="minorBidi"/>
                <w:sz w:val="20"/>
                <w:szCs w:val="20"/>
              </w:rPr>
            </w:pPr>
            <w:r w:rsidRPr="009A5AFB">
              <w:rPr>
                <w:rFonts w:asciiTheme="minorBidi" w:hAnsiTheme="minorBidi"/>
                <w:color w:val="000000"/>
                <w:sz w:val="20"/>
              </w:rPr>
              <w:t>Maison de la Métallurgie et de l’Industrie de Liège</w:t>
            </w:r>
          </w:p>
        </w:tc>
        <w:tc>
          <w:tcPr>
            <w:tcW w:w="883" w:type="pct"/>
            <w:shd w:val="clear" w:color="auto" w:fill="auto"/>
            <w:vAlign w:val="center"/>
          </w:tcPr>
          <w:p w14:paraId="37293909"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Belgique</w:t>
            </w:r>
          </w:p>
        </w:tc>
        <w:tc>
          <w:tcPr>
            <w:tcW w:w="715" w:type="pct"/>
            <w:shd w:val="clear" w:color="auto" w:fill="auto"/>
            <w:vAlign w:val="center"/>
          </w:tcPr>
          <w:p w14:paraId="437DDF58"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ONG-90324</w:t>
            </w:r>
          </w:p>
        </w:tc>
        <w:tc>
          <w:tcPr>
            <w:tcW w:w="1122" w:type="pct"/>
            <w:shd w:val="clear" w:color="auto" w:fill="auto"/>
            <w:vAlign w:val="center"/>
          </w:tcPr>
          <w:p w14:paraId="4EEDFAF9"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r w:rsidR="00DF3901" w:rsidRPr="009A5AFB" w14:paraId="79BAD3B2" w14:textId="77777777" w:rsidTr="00644002">
        <w:trPr>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222BFC6D" w14:textId="0B344DE8" w:rsidR="00825504" w:rsidRPr="009A5AFB" w:rsidRDefault="00825504" w:rsidP="009E505C">
            <w:pPr>
              <w:widowControl w:val="0"/>
              <w:spacing w:after="0"/>
              <w:contextualSpacing/>
              <w:rPr>
                <w:rFonts w:asciiTheme="minorBidi" w:eastAsia="SimSun" w:hAnsiTheme="minorBidi"/>
                <w:sz w:val="20"/>
                <w:szCs w:val="20"/>
              </w:rPr>
            </w:pPr>
            <w:r w:rsidRPr="009A5AFB">
              <w:rPr>
                <w:rFonts w:asciiTheme="minorBidi" w:hAnsiTheme="minorBidi"/>
                <w:sz w:val="20"/>
              </w:rPr>
              <w:t>Association des lauréats de l’Institut national des sciences de l’archéologie et du patrimoine</w:t>
            </w:r>
            <w:r w:rsidR="003A4765" w:rsidRPr="009A5AFB">
              <w:rPr>
                <w:rFonts w:asciiTheme="minorBidi" w:hAnsiTheme="minorBidi"/>
                <w:sz w:val="20"/>
              </w:rPr>
              <w:t xml:space="preserve"> (ALINSAP)</w:t>
            </w:r>
          </w:p>
        </w:tc>
        <w:tc>
          <w:tcPr>
            <w:tcW w:w="883" w:type="pct"/>
            <w:shd w:val="clear" w:color="auto" w:fill="auto"/>
            <w:vAlign w:val="center"/>
          </w:tcPr>
          <w:p w14:paraId="0C7FA363"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Maroc</w:t>
            </w:r>
          </w:p>
        </w:tc>
        <w:tc>
          <w:tcPr>
            <w:tcW w:w="715" w:type="pct"/>
            <w:shd w:val="clear" w:color="auto" w:fill="auto"/>
            <w:vAlign w:val="center"/>
          </w:tcPr>
          <w:p w14:paraId="17ABD2E0"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ONG-90345</w:t>
            </w:r>
          </w:p>
        </w:tc>
        <w:tc>
          <w:tcPr>
            <w:tcW w:w="0" w:type="pct"/>
            <w:shd w:val="clear" w:color="auto" w:fill="auto"/>
            <w:vAlign w:val="center"/>
          </w:tcPr>
          <w:p w14:paraId="35C5A0E9" w14:textId="77777777" w:rsidR="00825504" w:rsidRPr="009A5AFB" w:rsidRDefault="00825504" w:rsidP="009E505C">
            <w:pPr>
              <w:widowControl w:val="0"/>
              <w:spacing w:after="0"/>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r w:rsidR="00DF3901" w:rsidRPr="009A5AFB" w14:paraId="4492A13D"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shd w:val="clear" w:color="auto" w:fill="auto"/>
            <w:vAlign w:val="center"/>
          </w:tcPr>
          <w:p w14:paraId="0F5857B1" w14:textId="77777777" w:rsidR="00825504" w:rsidRPr="009A5AFB" w:rsidRDefault="00825504" w:rsidP="009E505C">
            <w:pPr>
              <w:widowControl w:val="0"/>
              <w:spacing w:after="0"/>
              <w:contextualSpacing/>
              <w:rPr>
                <w:rFonts w:asciiTheme="minorBidi" w:eastAsia="SimSun" w:hAnsiTheme="minorBidi"/>
                <w:sz w:val="20"/>
                <w:szCs w:val="20"/>
              </w:rPr>
            </w:pPr>
            <w:r w:rsidRPr="009A5AFB">
              <w:rPr>
                <w:rFonts w:asciiTheme="minorBidi" w:hAnsiTheme="minorBidi"/>
                <w:color w:val="000000"/>
                <w:sz w:val="20"/>
              </w:rPr>
              <w:t>Tribal Cultural Society</w:t>
            </w:r>
          </w:p>
        </w:tc>
        <w:tc>
          <w:tcPr>
            <w:tcW w:w="883" w:type="pct"/>
            <w:shd w:val="clear" w:color="auto" w:fill="auto"/>
            <w:vAlign w:val="center"/>
          </w:tcPr>
          <w:p w14:paraId="4B28D6E0"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Inde</w:t>
            </w:r>
          </w:p>
        </w:tc>
        <w:tc>
          <w:tcPr>
            <w:tcW w:w="715" w:type="pct"/>
            <w:shd w:val="clear" w:color="auto" w:fill="auto"/>
            <w:vAlign w:val="center"/>
          </w:tcPr>
          <w:p w14:paraId="78C82457" w14:textId="21AD5B0B"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ONG-90361</w:t>
            </w:r>
          </w:p>
        </w:tc>
        <w:tc>
          <w:tcPr>
            <w:tcW w:w="1122" w:type="pct"/>
            <w:shd w:val="clear" w:color="auto" w:fill="auto"/>
            <w:vAlign w:val="center"/>
          </w:tcPr>
          <w:p w14:paraId="31271D0F" w14:textId="77777777" w:rsidR="00825504" w:rsidRPr="009A5AFB" w:rsidRDefault="00825504" w:rsidP="009E505C">
            <w:pPr>
              <w:widowControl w:val="0"/>
              <w:spacing w:after="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9A5AFB">
              <w:rPr>
                <w:rFonts w:asciiTheme="minorBidi" w:hAnsiTheme="minorBidi"/>
                <w:color w:val="000000"/>
                <w:sz w:val="20"/>
              </w:rPr>
              <w:t>Rapport non présenté</w:t>
            </w:r>
          </w:p>
        </w:tc>
      </w:tr>
    </w:tbl>
    <w:p w14:paraId="7D5D65CB" w14:textId="128A7CB5" w:rsidR="00825504" w:rsidRPr="009A5AFB" w:rsidRDefault="00825504" w:rsidP="0065497B">
      <w:pPr>
        <w:pStyle w:val="COMParaDecision"/>
        <w:numPr>
          <w:ilvl w:val="0"/>
          <w:numId w:val="0"/>
        </w:numPr>
        <w:ind w:left="1134" w:hanging="567"/>
        <w:rPr>
          <w:rFonts w:asciiTheme="minorBidi" w:hAnsiTheme="minorBidi" w:cstheme="minorBidi"/>
          <w:snapToGrid w:val="0"/>
          <w:sz w:val="20"/>
          <w:szCs w:val="20"/>
          <w:u w:val="none"/>
          <w:lang w:val="en-GB" w:eastAsia="en-US"/>
        </w:rPr>
      </w:pPr>
    </w:p>
    <w:p w14:paraId="65DED8B5" w14:textId="77777777" w:rsidR="00DF3901" w:rsidRPr="009A5AFB" w:rsidRDefault="00DF3901" w:rsidP="0065497B">
      <w:pPr>
        <w:pStyle w:val="COMParaDecision"/>
        <w:numPr>
          <w:ilvl w:val="0"/>
          <w:numId w:val="0"/>
        </w:numPr>
        <w:ind w:left="1134" w:hanging="567"/>
        <w:rPr>
          <w:rFonts w:asciiTheme="minorBidi" w:hAnsiTheme="minorBidi" w:cstheme="minorBidi"/>
          <w:snapToGrid w:val="0"/>
          <w:sz w:val="20"/>
          <w:szCs w:val="20"/>
          <w:u w:val="none"/>
          <w:lang w:val="en-GB" w:eastAsia="en-US"/>
        </w:rPr>
      </w:pPr>
    </w:p>
    <w:p w14:paraId="7B8D044E" w14:textId="2DC66688" w:rsidR="00440DCA" w:rsidRPr="009A5AFB" w:rsidRDefault="00440DCA" w:rsidP="00644002">
      <w:pPr>
        <w:pStyle w:val="COMParaDecision"/>
        <w:numPr>
          <w:ilvl w:val="0"/>
          <w:numId w:val="0"/>
        </w:numPr>
        <w:spacing w:before="240" w:after="240"/>
        <w:ind w:left="1701" w:hanging="1701"/>
        <w:rPr>
          <w:rFonts w:asciiTheme="minorBidi" w:hAnsiTheme="minorBidi" w:cstheme="minorBidi"/>
          <w:b/>
          <w:bCs/>
          <w:snapToGrid w:val="0"/>
          <w:u w:val="none"/>
        </w:rPr>
      </w:pPr>
      <w:r w:rsidRPr="009A5AFB">
        <w:rPr>
          <w:rFonts w:asciiTheme="minorBidi" w:hAnsiTheme="minorBidi"/>
          <w:b/>
          <w:snapToGrid w:val="0"/>
          <w:u w:val="none"/>
        </w:rPr>
        <w:t>Annexe IV c) :</w:t>
      </w:r>
      <w:r w:rsidRPr="009A5AFB">
        <w:rPr>
          <w:rFonts w:asciiTheme="minorBidi" w:hAnsiTheme="minorBidi"/>
          <w:b/>
          <w:snapToGrid w:val="0"/>
          <w:u w:val="none"/>
        </w:rPr>
        <w:tab/>
      </w:r>
      <w:r w:rsidRPr="009A5AFB">
        <w:rPr>
          <w:b/>
          <w:snapToGrid w:val="0"/>
          <w:u w:val="none"/>
        </w:rPr>
        <w:t xml:space="preserve">Organisation non gouvernementale accréditée pour laquelle il est recommandé de </w:t>
      </w:r>
      <w:r w:rsidR="00A96090" w:rsidRPr="009A5AFB">
        <w:rPr>
          <w:b/>
          <w:snapToGrid w:val="0"/>
          <w:u w:val="none"/>
        </w:rPr>
        <w:t>cesser</w:t>
      </w:r>
      <w:r w:rsidRPr="009A5AFB">
        <w:rPr>
          <w:b/>
          <w:snapToGrid w:val="0"/>
          <w:u w:val="none"/>
        </w:rPr>
        <w:t xml:space="preserve"> l’accréditation (fusion de l’organisation avec une autre organisation)</w:t>
      </w:r>
    </w:p>
    <w:tbl>
      <w:tblPr>
        <w:tblStyle w:val="GridTable4-Accent1"/>
        <w:tblW w:w="5000" w:type="pct"/>
        <w:tblLook w:val="04A0" w:firstRow="1" w:lastRow="0" w:firstColumn="1" w:lastColumn="0" w:noHBand="0" w:noVBand="1"/>
      </w:tblPr>
      <w:tblGrid>
        <w:gridCol w:w="4391"/>
        <w:gridCol w:w="1700"/>
        <w:gridCol w:w="1417"/>
        <w:gridCol w:w="2120"/>
      </w:tblGrid>
      <w:tr w:rsidR="00835CCD" w:rsidRPr="009A5AFB" w14:paraId="0C9E20A5" w14:textId="77777777" w:rsidTr="00835CC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80" w:type="pct"/>
            <w:vAlign w:val="center"/>
            <w:hideMark/>
          </w:tcPr>
          <w:p w14:paraId="1D6E657E" w14:textId="77777777" w:rsidR="00440DCA" w:rsidRPr="009A5AFB" w:rsidRDefault="00440DCA">
            <w:pPr>
              <w:widowControl w:val="0"/>
              <w:contextualSpacing/>
              <w:jc w:val="center"/>
              <w:rPr>
                <w:rFonts w:asciiTheme="minorBidi" w:hAnsiTheme="minorBidi"/>
                <w:b w:val="0"/>
                <w:bCs w:val="0"/>
                <w:color w:val="000000"/>
                <w:sz w:val="20"/>
                <w:szCs w:val="20"/>
              </w:rPr>
            </w:pPr>
            <w:r w:rsidRPr="009A5AFB">
              <w:rPr>
                <w:rFonts w:asciiTheme="minorBidi" w:hAnsiTheme="minorBidi"/>
                <w:color w:val="000000"/>
                <w:sz w:val="20"/>
              </w:rPr>
              <w:t>Nom de l’organisation</w:t>
            </w:r>
          </w:p>
        </w:tc>
        <w:tc>
          <w:tcPr>
            <w:tcW w:w="883" w:type="pct"/>
            <w:vAlign w:val="center"/>
            <w:hideMark/>
          </w:tcPr>
          <w:p w14:paraId="2F385610" w14:textId="77777777" w:rsidR="00440DCA" w:rsidRPr="009A5AFB" w:rsidRDefault="00440DCA">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Pays du siège social</w:t>
            </w:r>
          </w:p>
        </w:tc>
        <w:tc>
          <w:tcPr>
            <w:tcW w:w="736" w:type="pct"/>
            <w:vAlign w:val="center"/>
            <w:hideMark/>
          </w:tcPr>
          <w:p w14:paraId="1F4A6A06" w14:textId="77777777" w:rsidR="00440DCA" w:rsidRPr="009A5AFB" w:rsidRDefault="00440DCA">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Numéro de demande</w:t>
            </w:r>
          </w:p>
        </w:tc>
        <w:tc>
          <w:tcPr>
            <w:tcW w:w="1101" w:type="pct"/>
            <w:vAlign w:val="center"/>
          </w:tcPr>
          <w:p w14:paraId="04D2233A" w14:textId="77777777" w:rsidR="00440DCA" w:rsidRPr="009A5AFB" w:rsidRDefault="00440DCA">
            <w:pPr>
              <w:widowControl w:val="0"/>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9A5AFB">
              <w:rPr>
                <w:rFonts w:asciiTheme="minorBidi" w:hAnsiTheme="minorBidi"/>
                <w:color w:val="000000"/>
                <w:sz w:val="20"/>
              </w:rPr>
              <w:t>Commentaire</w:t>
            </w:r>
          </w:p>
        </w:tc>
      </w:tr>
      <w:tr w:rsidR="009300F8" w:rsidRPr="00AF7E56" w14:paraId="28480B41" w14:textId="77777777" w:rsidTr="0064400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hideMark/>
          </w:tcPr>
          <w:p w14:paraId="295712BD" w14:textId="2F584174" w:rsidR="00440DCA" w:rsidRPr="009A5AFB" w:rsidRDefault="00440DCA">
            <w:pPr>
              <w:widowControl w:val="0"/>
              <w:contextualSpacing/>
              <w:rPr>
                <w:rFonts w:asciiTheme="minorBidi" w:hAnsiTheme="minorBidi"/>
                <w:color w:val="000000"/>
                <w:sz w:val="20"/>
                <w:szCs w:val="20"/>
              </w:rPr>
            </w:pPr>
            <w:r w:rsidRPr="009A5AFB">
              <w:rPr>
                <w:rFonts w:asciiTheme="minorBidi" w:hAnsiTheme="minorBidi"/>
                <w:color w:val="000000"/>
                <w:sz w:val="20"/>
              </w:rPr>
              <w:t>Institut Occitan d’Aquitaine</w:t>
            </w:r>
          </w:p>
        </w:tc>
        <w:tc>
          <w:tcPr>
            <w:tcW w:w="0" w:type="pct"/>
            <w:shd w:val="clear" w:color="auto" w:fill="auto"/>
            <w:vAlign w:val="center"/>
            <w:hideMark/>
          </w:tcPr>
          <w:p w14:paraId="0C76AA5D" w14:textId="77777777" w:rsidR="00440DCA" w:rsidRPr="009A5AFB" w:rsidRDefault="00440DC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France</w:t>
            </w:r>
          </w:p>
        </w:tc>
        <w:tc>
          <w:tcPr>
            <w:tcW w:w="0" w:type="pct"/>
            <w:shd w:val="clear" w:color="auto" w:fill="auto"/>
            <w:vAlign w:val="center"/>
            <w:hideMark/>
          </w:tcPr>
          <w:p w14:paraId="3F72731F" w14:textId="77777777" w:rsidR="00440DCA" w:rsidRPr="009A5AFB" w:rsidRDefault="00440DC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ONG-90319</w:t>
            </w:r>
          </w:p>
        </w:tc>
        <w:tc>
          <w:tcPr>
            <w:tcW w:w="0" w:type="pct"/>
            <w:shd w:val="clear" w:color="auto" w:fill="auto"/>
            <w:vAlign w:val="center"/>
          </w:tcPr>
          <w:p w14:paraId="24B75517" w14:textId="7A6B96EE" w:rsidR="00440DCA" w:rsidRPr="00ED11ED" w:rsidRDefault="00440DC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9A5AFB">
              <w:rPr>
                <w:rFonts w:asciiTheme="minorBidi" w:hAnsiTheme="minorBidi"/>
                <w:color w:val="000000"/>
                <w:sz w:val="20"/>
              </w:rPr>
              <w:t>Fusion avec une autre entité ; DO 91(iii) non satisfaite</w:t>
            </w:r>
          </w:p>
        </w:tc>
      </w:tr>
    </w:tbl>
    <w:p w14:paraId="003C1E98" w14:textId="77777777" w:rsidR="00440DCA" w:rsidRPr="0075680D" w:rsidRDefault="00440DCA" w:rsidP="009E505C">
      <w:pPr>
        <w:pStyle w:val="COMParaDecision"/>
        <w:numPr>
          <w:ilvl w:val="0"/>
          <w:numId w:val="0"/>
        </w:numPr>
        <w:ind w:left="1134" w:hanging="567"/>
        <w:rPr>
          <w:rFonts w:asciiTheme="minorBidi" w:hAnsiTheme="minorBidi" w:cstheme="minorBidi"/>
          <w:snapToGrid w:val="0"/>
          <w:sz w:val="20"/>
          <w:szCs w:val="20"/>
          <w:u w:val="none"/>
          <w:lang w:eastAsia="en-US"/>
        </w:rPr>
      </w:pPr>
    </w:p>
    <w:sectPr w:rsidR="00440DCA" w:rsidRPr="0075680D" w:rsidSect="0014376C">
      <w:headerReference w:type="even" r:id="rId18"/>
      <w:headerReference w:type="default" r:id="rId19"/>
      <w:headerReference w:type="first" r:id="rId2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48FB1" w14:textId="77777777" w:rsidR="006F5890" w:rsidRDefault="006F5890" w:rsidP="00655736">
      <w:r>
        <w:separator/>
      </w:r>
    </w:p>
    <w:p w14:paraId="34694D5F" w14:textId="77777777" w:rsidR="006F5890" w:rsidRDefault="006F5890"/>
    <w:p w14:paraId="46CA07B5" w14:textId="77777777" w:rsidR="006F5890" w:rsidRDefault="006F5890" w:rsidP="002E58D4"/>
    <w:p w14:paraId="4F968E8F" w14:textId="77777777" w:rsidR="006F5890" w:rsidRDefault="006F5890" w:rsidP="002E58D4"/>
    <w:p w14:paraId="5DE7DBB0" w14:textId="77777777" w:rsidR="006F5890" w:rsidRDefault="006F5890" w:rsidP="002E58D4"/>
  </w:endnote>
  <w:endnote w:type="continuationSeparator" w:id="0">
    <w:p w14:paraId="1BA23D8A" w14:textId="77777777" w:rsidR="006F5890" w:rsidRDefault="006F5890" w:rsidP="00655736">
      <w:r>
        <w:continuationSeparator/>
      </w:r>
    </w:p>
    <w:p w14:paraId="3A1F9ADE" w14:textId="77777777" w:rsidR="006F5890" w:rsidRDefault="006F5890"/>
    <w:p w14:paraId="69851847" w14:textId="77777777" w:rsidR="006F5890" w:rsidRDefault="006F5890" w:rsidP="002E58D4"/>
    <w:p w14:paraId="32014FA2" w14:textId="77777777" w:rsidR="006F5890" w:rsidRDefault="006F5890" w:rsidP="002E58D4"/>
    <w:p w14:paraId="7758CCA5" w14:textId="77777777" w:rsidR="006F5890" w:rsidRDefault="006F5890"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6E366" w14:textId="77777777" w:rsidR="006F5890" w:rsidRDefault="006F5890" w:rsidP="00655736">
      <w:r>
        <w:separator/>
      </w:r>
    </w:p>
  </w:footnote>
  <w:footnote w:type="continuationSeparator" w:id="0">
    <w:p w14:paraId="31396C1D" w14:textId="77777777" w:rsidR="006F5890" w:rsidRDefault="006F5890" w:rsidP="00655736">
      <w:r>
        <w:continuationSeparator/>
      </w:r>
    </w:p>
    <w:p w14:paraId="02F556DA" w14:textId="77777777" w:rsidR="006F5890" w:rsidRDefault="006F5890"/>
    <w:p w14:paraId="19119328" w14:textId="77777777" w:rsidR="006F5890" w:rsidRDefault="006F5890" w:rsidP="002E58D4"/>
    <w:p w14:paraId="52473495" w14:textId="77777777" w:rsidR="006F5890" w:rsidRDefault="006F5890" w:rsidP="002E58D4"/>
    <w:p w14:paraId="10B91AD0" w14:textId="77777777" w:rsidR="006F5890" w:rsidRDefault="006F5890" w:rsidP="002E58D4"/>
  </w:footnote>
  <w:footnote w:id="1">
    <w:p w14:paraId="14841A38" w14:textId="68327F7E" w:rsidR="006F5890" w:rsidRPr="00F43603" w:rsidRDefault="006F5890" w:rsidP="005D427A">
      <w:pPr>
        <w:pStyle w:val="FootnoteText"/>
        <w:spacing w:after="60"/>
        <w:ind w:left="567" w:hanging="567"/>
        <w:jc w:val="both"/>
        <w:rPr>
          <w:rFonts w:ascii="Arial" w:hAnsi="Arial" w:cs="Arial"/>
          <w:bCs/>
        </w:rPr>
      </w:pPr>
      <w:r w:rsidRPr="005D427A">
        <w:rPr>
          <w:rStyle w:val="FootnoteReference"/>
          <w:rFonts w:ascii="Arial" w:hAnsi="Arial" w:cs="Arial"/>
          <w:vertAlign w:val="baseline"/>
        </w:rPr>
        <w:footnoteRef/>
      </w:r>
      <w:r w:rsidR="00F43603">
        <w:rPr>
          <w:rFonts w:ascii="Arial" w:hAnsi="Arial"/>
        </w:rPr>
        <w:t>.</w:t>
      </w:r>
      <w:r w:rsidRPr="00F43603">
        <w:rPr>
          <w:rFonts w:ascii="Arial" w:hAnsi="Arial"/>
        </w:rPr>
        <w:t xml:space="preserve"> </w:t>
      </w:r>
      <w:r w:rsidRPr="00F43603">
        <w:rPr>
          <w:rFonts w:ascii="Arial" w:hAnsi="Arial"/>
        </w:rPr>
        <w:tab/>
      </w:r>
      <w:r w:rsidRPr="00F43603">
        <w:rPr>
          <w:rFonts w:ascii="Arial" w:hAnsi="Arial"/>
          <w:snapToGrid w:val="0"/>
          <w:sz w:val="18"/>
        </w:rPr>
        <w:t xml:space="preserve">À ce jour l’Assemblée générale a accrédité 267 organisations (97 par la  Résolution </w:t>
      </w:r>
      <w:hyperlink r:id="rId1" w:history="1">
        <w:r w:rsidRPr="00F43603">
          <w:rPr>
            <w:rStyle w:val="Hyperlink"/>
            <w:rFonts w:ascii="Arial" w:hAnsi="Arial"/>
            <w:sz w:val="18"/>
          </w:rPr>
          <w:t>3.GA 7</w:t>
        </w:r>
      </w:hyperlink>
      <w:r w:rsidRPr="00F43603">
        <w:rPr>
          <w:rFonts w:ascii="Arial" w:hAnsi="Arial"/>
          <w:snapToGrid w:val="0"/>
          <w:sz w:val="18"/>
        </w:rPr>
        <w:t xml:space="preserve">, 59 par la Résolution </w:t>
      </w:r>
      <w:hyperlink r:id="rId2" w:history="1">
        <w:r w:rsidRPr="00F43603">
          <w:rPr>
            <w:rStyle w:val="Hyperlink"/>
            <w:rFonts w:ascii="Arial" w:hAnsi="Arial"/>
            <w:sz w:val="18"/>
          </w:rPr>
          <w:t>4.GA 6</w:t>
        </w:r>
      </w:hyperlink>
      <w:r w:rsidRPr="00F43603">
        <w:rPr>
          <w:rFonts w:ascii="Arial" w:hAnsi="Arial"/>
          <w:snapToGrid w:val="0"/>
          <w:sz w:val="18"/>
        </w:rPr>
        <w:t xml:space="preserve">, 22 par la Résolution </w:t>
      </w:r>
      <w:hyperlink r:id="rId3" w:history="1">
        <w:r w:rsidRPr="00F43603">
          <w:rPr>
            <w:rStyle w:val="Hyperlink"/>
            <w:rFonts w:ascii="Arial" w:hAnsi="Arial"/>
            <w:sz w:val="18"/>
          </w:rPr>
          <w:t>5.GA 6</w:t>
        </w:r>
      </w:hyperlink>
      <w:r w:rsidRPr="00F43603">
        <w:rPr>
          <w:rFonts w:ascii="Arial" w:hAnsi="Arial"/>
          <w:snapToGrid w:val="0"/>
          <w:sz w:val="18"/>
        </w:rPr>
        <w:t xml:space="preserve">, 24 par la Résolution </w:t>
      </w:r>
      <w:hyperlink r:id="rId4" w:history="1">
        <w:r w:rsidRPr="00F43603">
          <w:rPr>
            <w:rStyle w:val="Hyperlink"/>
            <w:rFonts w:ascii="Arial" w:hAnsi="Arial"/>
            <w:sz w:val="18"/>
          </w:rPr>
          <w:t>6.GA 8</w:t>
        </w:r>
      </w:hyperlink>
      <w:r w:rsidRPr="00F43603">
        <w:rPr>
          <w:rFonts w:ascii="Arial" w:hAnsi="Arial"/>
          <w:snapToGrid w:val="0"/>
          <w:sz w:val="18"/>
        </w:rPr>
        <w:t xml:space="preserve">, 29 par la </w:t>
      </w:r>
      <w:hyperlink r:id="rId5" w:history="1">
        <w:r w:rsidRPr="00F43603">
          <w:t xml:space="preserve"> </w:t>
        </w:r>
        <w:r w:rsidRPr="00F43603">
          <w:rPr>
            <w:rFonts w:ascii="Arial" w:hAnsi="Arial"/>
            <w:snapToGrid w:val="0"/>
            <w:sz w:val="18"/>
          </w:rPr>
          <w:t xml:space="preserve">Résolution </w:t>
        </w:r>
        <w:r w:rsidRPr="00F43603">
          <w:rPr>
            <w:rStyle w:val="Hyperlink"/>
            <w:rFonts w:ascii="Arial" w:hAnsi="Arial"/>
            <w:sz w:val="18"/>
          </w:rPr>
          <w:t>7.GA 11</w:t>
        </w:r>
      </w:hyperlink>
      <w:r w:rsidRPr="00F43603">
        <w:rPr>
          <w:rFonts w:ascii="Arial" w:hAnsi="Arial"/>
          <w:snapToGrid w:val="0"/>
          <w:sz w:val="18"/>
        </w:rPr>
        <w:t xml:space="preserve">, et 36 par la Résolution </w:t>
      </w:r>
      <w:hyperlink r:id="rId6" w:history="1">
        <w:r w:rsidRPr="00F43603">
          <w:rPr>
            <w:rStyle w:val="Hyperlink"/>
            <w:rFonts w:ascii="Arial" w:hAnsi="Arial"/>
            <w:snapToGrid w:val="0"/>
            <w:sz w:val="18"/>
          </w:rPr>
          <w:t>8.GA 13</w:t>
        </w:r>
      </w:hyperlink>
      <w:r w:rsidRPr="00F43603">
        <w:rPr>
          <w:rFonts w:ascii="Arial" w:hAnsi="Arial"/>
          <w:snapToGrid w:val="0"/>
          <w:sz w:val="18"/>
        </w:rPr>
        <w:t>).</w:t>
      </w:r>
    </w:p>
  </w:footnote>
  <w:footnote w:id="2">
    <w:p w14:paraId="72C1053D" w14:textId="13361789" w:rsidR="006F5890" w:rsidRPr="00F43603" w:rsidRDefault="006F5890" w:rsidP="005D427A">
      <w:pPr>
        <w:pStyle w:val="FootnoteText"/>
        <w:spacing w:after="60"/>
        <w:ind w:left="567" w:hanging="567"/>
        <w:jc w:val="both"/>
        <w:rPr>
          <w:rFonts w:asciiTheme="minorBidi" w:hAnsiTheme="minorBidi" w:cstheme="minorBidi"/>
          <w:b/>
          <w:bCs/>
          <w:snapToGrid w:val="0"/>
          <w:sz w:val="18"/>
          <w:szCs w:val="18"/>
        </w:rPr>
      </w:pPr>
      <w:r w:rsidRPr="005D427A">
        <w:rPr>
          <w:rStyle w:val="FootnoteReference"/>
          <w:rFonts w:ascii="Arial" w:hAnsi="Arial" w:cs="Arial"/>
          <w:vertAlign w:val="baseline"/>
        </w:rPr>
        <w:footnoteRef/>
      </w:r>
      <w:r w:rsidR="00F43603">
        <w:rPr>
          <w:rFonts w:ascii="Arial" w:hAnsi="Arial"/>
          <w:snapToGrid w:val="0"/>
          <w:sz w:val="18"/>
        </w:rPr>
        <w:t>.</w:t>
      </w:r>
      <w:r w:rsidRPr="00F43603">
        <w:rPr>
          <w:rFonts w:ascii="Arial" w:hAnsi="Arial"/>
          <w:snapToGrid w:val="0"/>
          <w:sz w:val="18"/>
        </w:rPr>
        <w:tab/>
      </w:r>
      <w:r w:rsidRPr="00F43603">
        <w:rPr>
          <w:rFonts w:asciiTheme="minorBidi" w:hAnsiTheme="minorBidi"/>
          <w:snapToGrid w:val="0"/>
          <w:sz w:val="18"/>
        </w:rPr>
        <w:t xml:space="preserve">Lors de sa dixième session en 2015, le Comité a décidé de poursuivre ses relations avec cinquante-neuf ONG et de cesser ses relations avec trente-huit autres, toutes accréditées par l’Assemblée générale à sa troisième session en 2010 (Décision </w:t>
      </w:r>
      <w:hyperlink r:id="rId7" w:history="1">
        <w:r w:rsidRPr="00F43603">
          <w:rPr>
            <w:rStyle w:val="Hyperlink"/>
            <w:rFonts w:asciiTheme="minorBidi" w:hAnsiTheme="minorBidi"/>
            <w:snapToGrid w:val="0"/>
            <w:sz w:val="18"/>
          </w:rPr>
          <w:t>10.COM 16</w:t>
        </w:r>
      </w:hyperlink>
      <w:r w:rsidRPr="00F43603">
        <w:rPr>
          <w:rFonts w:asciiTheme="minorBidi" w:hAnsiTheme="minorBidi"/>
          <w:snapToGrid w:val="0"/>
          <w:sz w:val="18"/>
        </w:rPr>
        <w:t xml:space="preserve">) ; lors de sa douzième session en 2017, le Comité a décidé de poursuivre ses relations avec quarante-deux ONG et de cesser ses relations avec dix-sept autres, toutes accréditées par l’Assemblée générale lors de sa quatrième session en 2012 (Décision </w:t>
      </w:r>
      <w:hyperlink r:id="rId8" w:history="1">
        <w:r w:rsidRPr="00F43603">
          <w:rPr>
            <w:rStyle w:val="Hyperlink"/>
            <w:rFonts w:asciiTheme="minorBidi" w:hAnsiTheme="minorBidi"/>
            <w:snapToGrid w:val="0"/>
            <w:sz w:val="18"/>
          </w:rPr>
          <w:t>12.COM 17</w:t>
        </w:r>
      </w:hyperlink>
      <w:r w:rsidRPr="00F43603">
        <w:rPr>
          <w:rFonts w:asciiTheme="minorBidi" w:hAnsiTheme="minorBidi"/>
          <w:snapToGrid w:val="0"/>
          <w:sz w:val="18"/>
        </w:rPr>
        <w:t xml:space="preserve">) ; lors de sa quatorzième session en 2019, le Comité a décidé de poursuivre ses relations avec soixante-deux ONG et de cesser ses relations avec dix-neuf autres, toutes accréditées par l’Assemblée générale lors de sa cinquième session (Décision </w:t>
      </w:r>
      <w:hyperlink r:id="rId9" w:history="1">
        <w:r w:rsidRPr="00F43603">
          <w:rPr>
            <w:rStyle w:val="Hyperlink"/>
            <w:rFonts w:asciiTheme="minorBidi" w:hAnsiTheme="minorBidi"/>
            <w:snapToGrid w:val="0"/>
            <w:sz w:val="18"/>
          </w:rPr>
          <w:t>14.COM 17</w:t>
        </w:r>
      </w:hyperlink>
      <w:r w:rsidRPr="00F43603">
        <w:rPr>
          <w:rFonts w:asciiTheme="minorBidi" w:hAnsiTheme="minorBidi"/>
          <w:snapToGrid w:val="0"/>
          <w:sz w:val="18"/>
        </w:rPr>
        <w:t>).</w:t>
      </w:r>
    </w:p>
    <w:p w14:paraId="077198F8" w14:textId="71F2E97C" w:rsidR="006F5890" w:rsidRPr="00F43603" w:rsidRDefault="006F5890" w:rsidP="005D427A">
      <w:pPr>
        <w:pStyle w:val="FootnoteText"/>
        <w:spacing w:after="60"/>
        <w:rPr>
          <w:rFonts w:asciiTheme="minorBidi" w:hAnsiTheme="minorBidi" w:cs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FB2D" w14:textId="10D4C912" w:rsidR="006F5890" w:rsidRPr="002E58D4" w:rsidRDefault="006F5890" w:rsidP="006F5890">
    <w:pPr>
      <w:pStyle w:val="Header"/>
      <w:rPr>
        <w:rFonts w:ascii="Arial" w:hAnsi="Arial" w:cs="Arial"/>
      </w:rPr>
    </w:pPr>
    <w:r>
      <w:rPr>
        <w:rFonts w:ascii="Arial" w:hAnsi="Arial"/>
        <w:sz w:val="20"/>
      </w:rPr>
      <w:t xml:space="preserve">LHE/21/16.COM/15 – page </w:t>
    </w:r>
    <w:r w:rsidRPr="00EF563B">
      <w:rPr>
        <w:rStyle w:val="PageNumber"/>
        <w:rFonts w:ascii="Arial" w:hAnsi="Arial" w:cs="Arial"/>
        <w:sz w:val="20"/>
      </w:rPr>
      <w:fldChar w:fldCharType="begin"/>
    </w:r>
    <w:r w:rsidRPr="00EF563B">
      <w:rPr>
        <w:rStyle w:val="PageNumber"/>
        <w:rFonts w:ascii="Arial" w:hAnsi="Arial" w:cs="Arial"/>
        <w:sz w:val="20"/>
      </w:rPr>
      <w:instrText xml:space="preserve"> </w:instrText>
    </w:r>
    <w:r>
      <w:rPr>
        <w:rStyle w:val="PageNumber"/>
        <w:rFonts w:ascii="Arial" w:hAnsi="Arial" w:cs="Arial"/>
        <w:sz w:val="20"/>
      </w:rPr>
      <w:instrText>PAGE</w:instrText>
    </w:r>
    <w:r w:rsidRPr="00EF563B">
      <w:rPr>
        <w:rStyle w:val="PageNumber"/>
        <w:rFonts w:ascii="Arial" w:hAnsi="Arial" w:cs="Arial"/>
        <w:sz w:val="20"/>
      </w:rPr>
      <w:instrText xml:space="preserve"> </w:instrText>
    </w:r>
    <w:r w:rsidRPr="00EF563B">
      <w:rPr>
        <w:rStyle w:val="PageNumber"/>
        <w:rFonts w:ascii="Arial" w:hAnsi="Arial" w:cs="Arial"/>
        <w:sz w:val="20"/>
      </w:rPr>
      <w:fldChar w:fldCharType="separate"/>
    </w:r>
    <w:r>
      <w:rPr>
        <w:rStyle w:val="PageNumber"/>
        <w:rFonts w:ascii="Arial" w:hAnsi="Arial" w:cs="Arial"/>
        <w:sz w:val="20"/>
      </w:rPr>
      <w:t>4</w:t>
    </w:r>
    <w:r w:rsidRPr="00EF563B">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49CD" w14:textId="1E9BA385" w:rsidR="006F5890" w:rsidRPr="00BC3420" w:rsidRDefault="006F5890" w:rsidP="006F5890">
    <w:pPr>
      <w:pStyle w:val="Header"/>
      <w:jc w:val="right"/>
      <w:rPr>
        <w:rFonts w:ascii="Arial" w:hAnsi="Arial" w:cs="Arial"/>
      </w:rPr>
    </w:pPr>
    <w:r>
      <w:rPr>
        <w:rFonts w:ascii="Arial" w:hAnsi="Arial"/>
        <w:sz w:val="20"/>
      </w:rPr>
      <w:t xml:space="preserve">LHE/21/16.COM/15 – page </w:t>
    </w:r>
    <w:r w:rsidRPr="00EF563B">
      <w:rPr>
        <w:rStyle w:val="PageNumber"/>
        <w:rFonts w:ascii="Arial" w:hAnsi="Arial" w:cs="Arial"/>
        <w:sz w:val="20"/>
      </w:rPr>
      <w:fldChar w:fldCharType="begin"/>
    </w:r>
    <w:r w:rsidRPr="00EF563B">
      <w:rPr>
        <w:rStyle w:val="PageNumber"/>
        <w:rFonts w:ascii="Arial" w:hAnsi="Arial" w:cs="Arial"/>
        <w:sz w:val="20"/>
      </w:rPr>
      <w:instrText xml:space="preserve"> </w:instrText>
    </w:r>
    <w:r>
      <w:rPr>
        <w:rStyle w:val="PageNumber"/>
        <w:rFonts w:ascii="Arial" w:hAnsi="Arial" w:cs="Arial"/>
        <w:sz w:val="20"/>
      </w:rPr>
      <w:instrText>PAGE</w:instrText>
    </w:r>
    <w:r w:rsidRPr="00EF563B">
      <w:rPr>
        <w:rStyle w:val="PageNumber"/>
        <w:rFonts w:ascii="Arial" w:hAnsi="Arial" w:cs="Arial"/>
        <w:sz w:val="20"/>
      </w:rPr>
      <w:instrText xml:space="preserve"> </w:instrText>
    </w:r>
    <w:r w:rsidRPr="00EF563B">
      <w:rPr>
        <w:rStyle w:val="PageNumber"/>
        <w:rFonts w:ascii="Arial" w:hAnsi="Arial" w:cs="Arial"/>
        <w:sz w:val="20"/>
      </w:rPr>
      <w:fldChar w:fldCharType="separate"/>
    </w:r>
    <w:r>
      <w:rPr>
        <w:rStyle w:val="PageNumber"/>
        <w:rFonts w:ascii="Arial" w:hAnsi="Arial" w:cs="Arial"/>
        <w:sz w:val="20"/>
      </w:rPr>
      <w:t>3</w:t>
    </w:r>
    <w:r w:rsidRPr="00EF563B">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66F2" w14:textId="14966DEB" w:rsidR="006F5890" w:rsidRPr="008B64DF" w:rsidRDefault="006F5890">
    <w:pPr>
      <w:pStyle w:val="Header"/>
      <w:rPr>
        <w:sz w:val="22"/>
        <w:szCs w:val="22"/>
      </w:rPr>
    </w:pPr>
    <w:r>
      <w:rPr>
        <w:rFonts w:ascii="Arial" w:hAnsi="Arial" w:cs="Arial"/>
        <w:b/>
        <w:noProof/>
        <w:sz w:val="44"/>
        <w:szCs w:val="44"/>
        <w:lang w:val="pt-PT"/>
      </w:rPr>
      <w:drawing>
        <wp:anchor distT="0" distB="0" distL="114300" distR="114300" simplePos="0" relativeHeight="251659264" behindDoc="1" locked="0" layoutInCell="1" allowOverlap="1" wp14:anchorId="6A037F0D" wp14:editId="0C597DDD">
          <wp:simplePos x="0" y="0"/>
          <wp:positionH relativeFrom="column">
            <wp:posOffset>38735</wp:posOffset>
          </wp:positionH>
          <wp:positionV relativeFrom="paragraph">
            <wp:posOffset>80645</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E2F47" w14:textId="4072C5DC" w:rsidR="006F5890" w:rsidRPr="005529A4" w:rsidRDefault="006F5890" w:rsidP="008F09EC">
    <w:pPr>
      <w:pStyle w:val="Header"/>
      <w:spacing w:after="520"/>
      <w:jc w:val="right"/>
      <w:rPr>
        <w:rFonts w:ascii="Arial" w:hAnsi="Arial" w:cs="Arial"/>
        <w:b/>
        <w:sz w:val="44"/>
        <w:szCs w:val="44"/>
        <w:lang w:val="pt-BR"/>
      </w:rPr>
    </w:pPr>
    <w:r w:rsidRPr="005529A4">
      <w:rPr>
        <w:rFonts w:ascii="Arial" w:hAnsi="Arial"/>
        <w:b/>
        <w:sz w:val="44"/>
        <w:lang w:val="pt-BR"/>
      </w:rPr>
      <w:t>16 COM</w:t>
    </w:r>
  </w:p>
  <w:p w14:paraId="26F92FFD" w14:textId="598265B5" w:rsidR="006F5890" w:rsidRPr="005529A4" w:rsidRDefault="006F5890" w:rsidP="005529A4">
    <w:pPr>
      <w:tabs>
        <w:tab w:val="center" w:pos="3379"/>
        <w:tab w:val="right" w:pos="6758"/>
      </w:tabs>
      <w:spacing w:after="0" w:line="240" w:lineRule="auto"/>
      <w:jc w:val="right"/>
      <w:rPr>
        <w:rFonts w:ascii="Arial" w:hAnsi="Arial" w:cs="Arial"/>
        <w:b/>
        <w:lang w:val="pt-BR"/>
      </w:rPr>
    </w:pPr>
    <w:r w:rsidRPr="005529A4">
      <w:rPr>
        <w:rFonts w:ascii="Arial" w:hAnsi="Arial"/>
        <w:b/>
        <w:lang w:val="pt-BR"/>
      </w:rPr>
      <w:tab/>
    </w:r>
    <w:r w:rsidRPr="005529A4">
      <w:rPr>
        <w:rFonts w:ascii="Arial" w:hAnsi="Arial"/>
        <w:b/>
        <w:lang w:val="pt-BR"/>
      </w:rPr>
      <w:tab/>
      <w:t>LHE/21/16.COM/15</w:t>
    </w:r>
  </w:p>
  <w:p w14:paraId="138ED546" w14:textId="6BC4A61A" w:rsidR="006F5890" w:rsidRPr="005529A4" w:rsidRDefault="006F5890" w:rsidP="00084C7A">
    <w:pPr>
      <w:spacing w:after="0" w:line="240" w:lineRule="auto"/>
      <w:jc w:val="right"/>
      <w:rPr>
        <w:rFonts w:ascii="Arial" w:eastAsia="Times New Roman" w:hAnsi="Arial" w:cs="Arial"/>
        <w:b/>
        <w:lang w:val="pt-BR"/>
      </w:rPr>
    </w:pPr>
    <w:r w:rsidRPr="005529A4">
      <w:rPr>
        <w:rFonts w:ascii="Arial" w:hAnsi="Arial"/>
        <w:b/>
        <w:lang w:val="pt-BR"/>
      </w:rPr>
      <w:t xml:space="preserve">Paris, le </w:t>
    </w:r>
    <w:r>
      <w:rPr>
        <w:rFonts w:ascii="Arial" w:hAnsi="Arial"/>
        <w:b/>
        <w:lang w:val="pt-BR"/>
      </w:rPr>
      <w:t>26</w:t>
    </w:r>
    <w:r w:rsidRPr="005529A4">
      <w:rPr>
        <w:rFonts w:ascii="Arial" w:hAnsi="Arial"/>
        <w:b/>
        <w:lang w:val="pt-BR"/>
      </w:rPr>
      <w:t xml:space="preserve"> novembre 2021</w:t>
    </w:r>
  </w:p>
  <w:p w14:paraId="699897E6" w14:textId="2ADB6D3B" w:rsidR="006F5890" w:rsidRPr="00084C7A" w:rsidRDefault="006F5890" w:rsidP="00643EAF">
    <w:pPr>
      <w:spacing w:after="0" w:line="240" w:lineRule="auto"/>
      <w:jc w:val="right"/>
      <w:rPr>
        <w:rFonts w:ascii="Arial" w:hAnsi="Arial" w:cs="Arial"/>
        <w:b/>
      </w:rPr>
    </w:pPr>
    <w:r>
      <w:rPr>
        <w:rFonts w:ascii="Arial" w:hAnsi="Arial"/>
        <w:b/>
      </w:rPr>
      <w:t>Original : anglais</w:t>
    </w:r>
  </w:p>
  <w:p w14:paraId="1E08389C" w14:textId="77777777" w:rsidR="006F5890" w:rsidRPr="00084C7A" w:rsidRDefault="006F5890">
    <w:pPr>
      <w:pStyle w:val="Header"/>
      <w:rPr>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76F"/>
    <w:multiLevelType w:val="hybridMultilevel"/>
    <w:tmpl w:val="90325F76"/>
    <w:lvl w:ilvl="0" w:tplc="819A609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2C7702DC"/>
    <w:multiLevelType w:val="hybridMultilevel"/>
    <w:tmpl w:val="BC0A68C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41360434"/>
    <w:lvl w:ilvl="0" w:tplc="B35A244C">
      <w:start w:val="1"/>
      <w:numFmt w:val="decimal"/>
      <w:pStyle w:val="COMParaDecision"/>
      <w:lvlText w:val="%1."/>
      <w:lvlJc w:val="left"/>
      <w:pPr>
        <w:ind w:left="305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2E4E08"/>
    <w:multiLevelType w:val="hybridMultilevel"/>
    <w:tmpl w:val="7D7695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CB6BD6"/>
    <w:multiLevelType w:val="hybridMultilevel"/>
    <w:tmpl w:val="6486C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7EE470F"/>
    <w:multiLevelType w:val="hybridMultilevel"/>
    <w:tmpl w:val="9F82BA60"/>
    <w:lvl w:ilvl="0" w:tplc="819A609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83F6E"/>
    <w:multiLevelType w:val="hybridMultilevel"/>
    <w:tmpl w:val="58809B2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18A3271"/>
    <w:multiLevelType w:val="hybridMultilevel"/>
    <w:tmpl w:val="B21EAF6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15CA"/>
    <w:multiLevelType w:val="hybridMultilevel"/>
    <w:tmpl w:val="5A6AF990"/>
    <w:lvl w:ilvl="0" w:tplc="819A609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A455CE"/>
    <w:multiLevelType w:val="hybridMultilevel"/>
    <w:tmpl w:val="F8D0D33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D04F34"/>
    <w:multiLevelType w:val="hybridMultilevel"/>
    <w:tmpl w:val="73282A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7BE560B0"/>
    <w:multiLevelType w:val="hybridMultilevel"/>
    <w:tmpl w:val="95601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9"/>
  </w:num>
  <w:num w:numId="3">
    <w:abstractNumId w:val="2"/>
  </w:num>
  <w:num w:numId="4">
    <w:abstractNumId w:val="24"/>
  </w:num>
  <w:num w:numId="5">
    <w:abstractNumId w:val="20"/>
  </w:num>
  <w:num w:numId="6">
    <w:abstractNumId w:val="1"/>
  </w:num>
  <w:num w:numId="7">
    <w:abstractNumId w:val="3"/>
  </w:num>
  <w:num w:numId="8">
    <w:abstractNumId w:val="13"/>
  </w:num>
  <w:num w:numId="9">
    <w:abstractNumId w:val="8"/>
  </w:num>
  <w:num w:numId="10">
    <w:abstractNumId w:val="10"/>
  </w:num>
  <w:num w:numId="11">
    <w:abstractNumId w:val="7"/>
  </w:num>
  <w:num w:numId="12">
    <w:abstractNumId w:val="5"/>
  </w:num>
  <w:num w:numId="13">
    <w:abstractNumId w:val="16"/>
  </w:num>
  <w:num w:numId="14">
    <w:abstractNumId w:val="4"/>
  </w:num>
  <w:num w:numId="15">
    <w:abstractNumId w:val="21"/>
  </w:num>
  <w:num w:numId="16">
    <w:abstractNumId w:val="15"/>
  </w:num>
  <w:num w:numId="17">
    <w:abstractNumId w:val="10"/>
    <w:lvlOverride w:ilvl="0">
      <w:startOverride w:val="1"/>
    </w:lvlOverride>
  </w:num>
  <w:num w:numId="18">
    <w:abstractNumId w:val="12"/>
  </w:num>
  <w:num w:numId="19">
    <w:abstractNumId w:val="0"/>
  </w:num>
  <w:num w:numId="20">
    <w:abstractNumId w:val="22"/>
  </w:num>
  <w:num w:numId="21">
    <w:abstractNumId w:val="14"/>
  </w:num>
  <w:num w:numId="22">
    <w:abstractNumId w:val="11"/>
  </w:num>
  <w:num w:numId="23">
    <w:abstractNumId w:val="26"/>
  </w:num>
  <w:num w:numId="24">
    <w:abstractNumId w:val="25"/>
  </w:num>
  <w:num w:numId="25">
    <w:abstractNumId w:val="6"/>
  </w:num>
  <w:num w:numId="26">
    <w:abstractNumId w:val="23"/>
  </w:num>
  <w:num w:numId="27">
    <w:abstractNumId w:val="17"/>
  </w:num>
  <w:num w:numId="28">
    <w:abstractNumId w:val="19"/>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6D0E"/>
    <w:rsid w:val="00010748"/>
    <w:rsid w:val="00012179"/>
    <w:rsid w:val="000140D9"/>
    <w:rsid w:val="000149D4"/>
    <w:rsid w:val="000168AC"/>
    <w:rsid w:val="00017144"/>
    <w:rsid w:val="00020BFC"/>
    <w:rsid w:val="00021D75"/>
    <w:rsid w:val="000221F7"/>
    <w:rsid w:val="00022428"/>
    <w:rsid w:val="000263BA"/>
    <w:rsid w:val="0003380B"/>
    <w:rsid w:val="0003530D"/>
    <w:rsid w:val="00035444"/>
    <w:rsid w:val="000400D4"/>
    <w:rsid w:val="00045AC8"/>
    <w:rsid w:val="00050E75"/>
    <w:rsid w:val="0005176E"/>
    <w:rsid w:val="000543E8"/>
    <w:rsid w:val="000554D9"/>
    <w:rsid w:val="00055503"/>
    <w:rsid w:val="00055814"/>
    <w:rsid w:val="00057F68"/>
    <w:rsid w:val="00061074"/>
    <w:rsid w:val="00061611"/>
    <w:rsid w:val="000658DA"/>
    <w:rsid w:val="00072DB1"/>
    <w:rsid w:val="0007385C"/>
    <w:rsid w:val="00075B99"/>
    <w:rsid w:val="00075CE2"/>
    <w:rsid w:val="00077AB7"/>
    <w:rsid w:val="000801DC"/>
    <w:rsid w:val="00081015"/>
    <w:rsid w:val="00081CD8"/>
    <w:rsid w:val="00083250"/>
    <w:rsid w:val="0008329C"/>
    <w:rsid w:val="00084C7A"/>
    <w:rsid w:val="00085014"/>
    <w:rsid w:val="00092B10"/>
    <w:rsid w:val="00095AD0"/>
    <w:rsid w:val="000A033C"/>
    <w:rsid w:val="000A0AB0"/>
    <w:rsid w:val="000A0D02"/>
    <w:rsid w:val="000A1415"/>
    <w:rsid w:val="000A68CA"/>
    <w:rsid w:val="000A7F0E"/>
    <w:rsid w:val="000B189F"/>
    <w:rsid w:val="000B1ACB"/>
    <w:rsid w:val="000B1E4E"/>
    <w:rsid w:val="000B47E0"/>
    <w:rsid w:val="000B4E6D"/>
    <w:rsid w:val="000B50E6"/>
    <w:rsid w:val="000C30E2"/>
    <w:rsid w:val="000C34DE"/>
    <w:rsid w:val="000C4413"/>
    <w:rsid w:val="000C7463"/>
    <w:rsid w:val="000D5AEA"/>
    <w:rsid w:val="000D5FDA"/>
    <w:rsid w:val="000D72E0"/>
    <w:rsid w:val="000E25C0"/>
    <w:rsid w:val="000E3CD3"/>
    <w:rsid w:val="000E6CD7"/>
    <w:rsid w:val="000F304D"/>
    <w:rsid w:val="000F3A3F"/>
    <w:rsid w:val="000F3EE2"/>
    <w:rsid w:val="000F547F"/>
    <w:rsid w:val="00101DE4"/>
    <w:rsid w:val="00102B3D"/>
    <w:rsid w:val="00104212"/>
    <w:rsid w:val="00104F85"/>
    <w:rsid w:val="00107F21"/>
    <w:rsid w:val="00107FA0"/>
    <w:rsid w:val="0011248A"/>
    <w:rsid w:val="0011382A"/>
    <w:rsid w:val="00114033"/>
    <w:rsid w:val="00114423"/>
    <w:rsid w:val="00120AC3"/>
    <w:rsid w:val="00121860"/>
    <w:rsid w:val="00122368"/>
    <w:rsid w:val="00123987"/>
    <w:rsid w:val="00127F44"/>
    <w:rsid w:val="00135118"/>
    <w:rsid w:val="0013540B"/>
    <w:rsid w:val="001366BF"/>
    <w:rsid w:val="00136A0D"/>
    <w:rsid w:val="00137B07"/>
    <w:rsid w:val="00137FF5"/>
    <w:rsid w:val="001401E1"/>
    <w:rsid w:val="00141DA4"/>
    <w:rsid w:val="0014324A"/>
    <w:rsid w:val="0014376C"/>
    <w:rsid w:val="001450F6"/>
    <w:rsid w:val="0014769D"/>
    <w:rsid w:val="00150DEA"/>
    <w:rsid w:val="00164D56"/>
    <w:rsid w:val="00165170"/>
    <w:rsid w:val="00167B10"/>
    <w:rsid w:val="00174FE3"/>
    <w:rsid w:val="001812A0"/>
    <w:rsid w:val="00184115"/>
    <w:rsid w:val="00185AE8"/>
    <w:rsid w:val="00186A30"/>
    <w:rsid w:val="0019264E"/>
    <w:rsid w:val="00193605"/>
    <w:rsid w:val="0019399C"/>
    <w:rsid w:val="00195610"/>
    <w:rsid w:val="00196BA1"/>
    <w:rsid w:val="00196C1B"/>
    <w:rsid w:val="001A0DC4"/>
    <w:rsid w:val="001A122A"/>
    <w:rsid w:val="001A1238"/>
    <w:rsid w:val="001A1C43"/>
    <w:rsid w:val="001A46BF"/>
    <w:rsid w:val="001A766C"/>
    <w:rsid w:val="001B071C"/>
    <w:rsid w:val="001B0BD3"/>
    <w:rsid w:val="001B0F73"/>
    <w:rsid w:val="001B1889"/>
    <w:rsid w:val="001B4E62"/>
    <w:rsid w:val="001C0F71"/>
    <w:rsid w:val="001C495E"/>
    <w:rsid w:val="001C5F56"/>
    <w:rsid w:val="001C716D"/>
    <w:rsid w:val="001D2E8D"/>
    <w:rsid w:val="001E0E88"/>
    <w:rsid w:val="001E105A"/>
    <w:rsid w:val="001E1E87"/>
    <w:rsid w:val="001E5064"/>
    <w:rsid w:val="001E5352"/>
    <w:rsid w:val="001E6725"/>
    <w:rsid w:val="001F068B"/>
    <w:rsid w:val="001F0B0A"/>
    <w:rsid w:val="001F448E"/>
    <w:rsid w:val="0020150F"/>
    <w:rsid w:val="00201872"/>
    <w:rsid w:val="0020481C"/>
    <w:rsid w:val="0020654F"/>
    <w:rsid w:val="00211F22"/>
    <w:rsid w:val="0021233B"/>
    <w:rsid w:val="00214C73"/>
    <w:rsid w:val="00215549"/>
    <w:rsid w:val="0021681D"/>
    <w:rsid w:val="00217FC6"/>
    <w:rsid w:val="00221387"/>
    <w:rsid w:val="00222A2D"/>
    <w:rsid w:val="0022734E"/>
    <w:rsid w:val="002275FA"/>
    <w:rsid w:val="002310B6"/>
    <w:rsid w:val="00231F79"/>
    <w:rsid w:val="00233E11"/>
    <w:rsid w:val="002341CC"/>
    <w:rsid w:val="002343D2"/>
    <w:rsid w:val="00235658"/>
    <w:rsid w:val="002366BF"/>
    <w:rsid w:val="002369ED"/>
    <w:rsid w:val="002407AF"/>
    <w:rsid w:val="002410AF"/>
    <w:rsid w:val="00242570"/>
    <w:rsid w:val="00244111"/>
    <w:rsid w:val="00247388"/>
    <w:rsid w:val="00252D29"/>
    <w:rsid w:val="00255990"/>
    <w:rsid w:val="00261616"/>
    <w:rsid w:val="00261D1C"/>
    <w:rsid w:val="0026284A"/>
    <w:rsid w:val="00262C3D"/>
    <w:rsid w:val="00272DBC"/>
    <w:rsid w:val="00274F61"/>
    <w:rsid w:val="00277E31"/>
    <w:rsid w:val="00280D62"/>
    <w:rsid w:val="00283953"/>
    <w:rsid w:val="0028416A"/>
    <w:rsid w:val="002868AD"/>
    <w:rsid w:val="00292D49"/>
    <w:rsid w:val="0029614B"/>
    <w:rsid w:val="00296544"/>
    <w:rsid w:val="002966BB"/>
    <w:rsid w:val="00297432"/>
    <w:rsid w:val="00297D94"/>
    <w:rsid w:val="002A0EE6"/>
    <w:rsid w:val="002A276B"/>
    <w:rsid w:val="002A3F02"/>
    <w:rsid w:val="002A431D"/>
    <w:rsid w:val="002A6C11"/>
    <w:rsid w:val="002A6F73"/>
    <w:rsid w:val="002B02BE"/>
    <w:rsid w:val="002B4659"/>
    <w:rsid w:val="002B5A55"/>
    <w:rsid w:val="002C0D14"/>
    <w:rsid w:val="002C29E7"/>
    <w:rsid w:val="002C2F64"/>
    <w:rsid w:val="002C3C22"/>
    <w:rsid w:val="002C3EBD"/>
    <w:rsid w:val="002C5B61"/>
    <w:rsid w:val="002C6E55"/>
    <w:rsid w:val="002D2F86"/>
    <w:rsid w:val="002D7AB9"/>
    <w:rsid w:val="002E0FE4"/>
    <w:rsid w:val="002E23AA"/>
    <w:rsid w:val="002E2BDC"/>
    <w:rsid w:val="002E30F0"/>
    <w:rsid w:val="002E36B5"/>
    <w:rsid w:val="002E3D25"/>
    <w:rsid w:val="002E58D4"/>
    <w:rsid w:val="002E5A2B"/>
    <w:rsid w:val="002E63A6"/>
    <w:rsid w:val="002E6DA4"/>
    <w:rsid w:val="002E7861"/>
    <w:rsid w:val="002F5205"/>
    <w:rsid w:val="002F6869"/>
    <w:rsid w:val="003009A8"/>
    <w:rsid w:val="003020A0"/>
    <w:rsid w:val="0030292B"/>
    <w:rsid w:val="00303797"/>
    <w:rsid w:val="003069D3"/>
    <w:rsid w:val="00307AAB"/>
    <w:rsid w:val="00307FAB"/>
    <w:rsid w:val="003137C1"/>
    <w:rsid w:val="00317754"/>
    <w:rsid w:val="003201F6"/>
    <w:rsid w:val="00321258"/>
    <w:rsid w:val="0032366D"/>
    <w:rsid w:val="00326BC8"/>
    <w:rsid w:val="003320F8"/>
    <w:rsid w:val="003321D9"/>
    <w:rsid w:val="0033362C"/>
    <w:rsid w:val="003340C1"/>
    <w:rsid w:val="00335354"/>
    <w:rsid w:val="00335660"/>
    <w:rsid w:val="00337FEB"/>
    <w:rsid w:val="003407FC"/>
    <w:rsid w:val="00341816"/>
    <w:rsid w:val="0034229A"/>
    <w:rsid w:val="00343C5F"/>
    <w:rsid w:val="00345EA5"/>
    <w:rsid w:val="00346CE7"/>
    <w:rsid w:val="0035011F"/>
    <w:rsid w:val="00360997"/>
    <w:rsid w:val="00362432"/>
    <w:rsid w:val="0036247C"/>
    <w:rsid w:val="00362997"/>
    <w:rsid w:val="0036325C"/>
    <w:rsid w:val="00363ECD"/>
    <w:rsid w:val="0037010F"/>
    <w:rsid w:val="0037247C"/>
    <w:rsid w:val="003734FE"/>
    <w:rsid w:val="0037573F"/>
    <w:rsid w:val="003771AE"/>
    <w:rsid w:val="003845BE"/>
    <w:rsid w:val="00390B71"/>
    <w:rsid w:val="00390E80"/>
    <w:rsid w:val="00393D07"/>
    <w:rsid w:val="003940A7"/>
    <w:rsid w:val="00394712"/>
    <w:rsid w:val="00395E06"/>
    <w:rsid w:val="0039779F"/>
    <w:rsid w:val="003A4765"/>
    <w:rsid w:val="003A782E"/>
    <w:rsid w:val="003B35A5"/>
    <w:rsid w:val="003B383B"/>
    <w:rsid w:val="003B4CBB"/>
    <w:rsid w:val="003B53E4"/>
    <w:rsid w:val="003B5411"/>
    <w:rsid w:val="003B5F3F"/>
    <w:rsid w:val="003B6771"/>
    <w:rsid w:val="003B6E08"/>
    <w:rsid w:val="003C1442"/>
    <w:rsid w:val="003C1678"/>
    <w:rsid w:val="003C24A4"/>
    <w:rsid w:val="003C616D"/>
    <w:rsid w:val="003C6E60"/>
    <w:rsid w:val="003D05FB"/>
    <w:rsid w:val="003D069C"/>
    <w:rsid w:val="003D128C"/>
    <w:rsid w:val="003D458B"/>
    <w:rsid w:val="003D48BA"/>
    <w:rsid w:val="003D68AD"/>
    <w:rsid w:val="003E07D8"/>
    <w:rsid w:val="003E257B"/>
    <w:rsid w:val="003E2A08"/>
    <w:rsid w:val="003E7128"/>
    <w:rsid w:val="003F113A"/>
    <w:rsid w:val="003F330B"/>
    <w:rsid w:val="003F3C0F"/>
    <w:rsid w:val="003F63C3"/>
    <w:rsid w:val="003F6B7C"/>
    <w:rsid w:val="003F71AF"/>
    <w:rsid w:val="004001BB"/>
    <w:rsid w:val="004013C5"/>
    <w:rsid w:val="004026BA"/>
    <w:rsid w:val="00403C89"/>
    <w:rsid w:val="00405CEF"/>
    <w:rsid w:val="00406249"/>
    <w:rsid w:val="00406F50"/>
    <w:rsid w:val="004073CA"/>
    <w:rsid w:val="00410298"/>
    <w:rsid w:val="004121FF"/>
    <w:rsid w:val="004132E9"/>
    <w:rsid w:val="0041337E"/>
    <w:rsid w:val="004206C5"/>
    <w:rsid w:val="004215DE"/>
    <w:rsid w:val="0042211A"/>
    <w:rsid w:val="004239C7"/>
    <w:rsid w:val="00423AE3"/>
    <w:rsid w:val="00424436"/>
    <w:rsid w:val="00426050"/>
    <w:rsid w:val="0042652E"/>
    <w:rsid w:val="00440DCA"/>
    <w:rsid w:val="00440F9B"/>
    <w:rsid w:val="004421E5"/>
    <w:rsid w:val="00443880"/>
    <w:rsid w:val="00443C29"/>
    <w:rsid w:val="00444F4E"/>
    <w:rsid w:val="00444F50"/>
    <w:rsid w:val="00445103"/>
    <w:rsid w:val="00445DE1"/>
    <w:rsid w:val="00447130"/>
    <w:rsid w:val="004472A2"/>
    <w:rsid w:val="00450B75"/>
    <w:rsid w:val="00452284"/>
    <w:rsid w:val="004530E0"/>
    <w:rsid w:val="004540A2"/>
    <w:rsid w:val="00456669"/>
    <w:rsid w:val="004567BF"/>
    <w:rsid w:val="00457786"/>
    <w:rsid w:val="00457CDC"/>
    <w:rsid w:val="00460CA8"/>
    <w:rsid w:val="00461168"/>
    <w:rsid w:val="0046252C"/>
    <w:rsid w:val="004626A2"/>
    <w:rsid w:val="004628E6"/>
    <w:rsid w:val="004629AF"/>
    <w:rsid w:val="00467595"/>
    <w:rsid w:val="00467FBE"/>
    <w:rsid w:val="00470CB4"/>
    <w:rsid w:val="004770D8"/>
    <w:rsid w:val="004805D7"/>
    <w:rsid w:val="00480DDF"/>
    <w:rsid w:val="00484A61"/>
    <w:rsid w:val="00484DC5"/>
    <w:rsid w:val="0048571A"/>
    <w:rsid w:val="00486948"/>
    <w:rsid w:val="004877BC"/>
    <w:rsid w:val="00494FA2"/>
    <w:rsid w:val="00495C25"/>
    <w:rsid w:val="00496ECD"/>
    <w:rsid w:val="0049705E"/>
    <w:rsid w:val="004A3DE4"/>
    <w:rsid w:val="004A5503"/>
    <w:rsid w:val="004B1A81"/>
    <w:rsid w:val="004B56E6"/>
    <w:rsid w:val="004B56F4"/>
    <w:rsid w:val="004B61A5"/>
    <w:rsid w:val="004B6234"/>
    <w:rsid w:val="004C081C"/>
    <w:rsid w:val="004C47F5"/>
    <w:rsid w:val="004C79BF"/>
    <w:rsid w:val="004D18E5"/>
    <w:rsid w:val="004D32D0"/>
    <w:rsid w:val="004D6D68"/>
    <w:rsid w:val="004E749F"/>
    <w:rsid w:val="004E7E3C"/>
    <w:rsid w:val="004F0361"/>
    <w:rsid w:val="004F53A2"/>
    <w:rsid w:val="004F75C3"/>
    <w:rsid w:val="0050091B"/>
    <w:rsid w:val="00500F9D"/>
    <w:rsid w:val="00501B76"/>
    <w:rsid w:val="005025E3"/>
    <w:rsid w:val="005048B7"/>
    <w:rsid w:val="00506377"/>
    <w:rsid w:val="005063E0"/>
    <w:rsid w:val="0051009C"/>
    <w:rsid w:val="00510879"/>
    <w:rsid w:val="0051121F"/>
    <w:rsid w:val="005158FF"/>
    <w:rsid w:val="005209F1"/>
    <w:rsid w:val="005239EF"/>
    <w:rsid w:val="00526B7B"/>
    <w:rsid w:val="0052740C"/>
    <w:rsid w:val="00530786"/>
    <w:rsid w:val="005308CE"/>
    <w:rsid w:val="00532707"/>
    <w:rsid w:val="00532934"/>
    <w:rsid w:val="0053397E"/>
    <w:rsid w:val="00534726"/>
    <w:rsid w:val="00536582"/>
    <w:rsid w:val="00537E03"/>
    <w:rsid w:val="005406AA"/>
    <w:rsid w:val="00542ABC"/>
    <w:rsid w:val="00545C4A"/>
    <w:rsid w:val="00546CFF"/>
    <w:rsid w:val="005529A4"/>
    <w:rsid w:val="00556AFB"/>
    <w:rsid w:val="00557DE8"/>
    <w:rsid w:val="0056153E"/>
    <w:rsid w:val="00562886"/>
    <w:rsid w:val="0056770E"/>
    <w:rsid w:val="00570919"/>
    <w:rsid w:val="00571152"/>
    <w:rsid w:val="00571526"/>
    <w:rsid w:val="005728A8"/>
    <w:rsid w:val="0057439C"/>
    <w:rsid w:val="005835B5"/>
    <w:rsid w:val="00584C02"/>
    <w:rsid w:val="00591CBE"/>
    <w:rsid w:val="005A0479"/>
    <w:rsid w:val="005A5629"/>
    <w:rsid w:val="005A6AD0"/>
    <w:rsid w:val="005B0127"/>
    <w:rsid w:val="005B1C5D"/>
    <w:rsid w:val="005B6086"/>
    <w:rsid w:val="005C094D"/>
    <w:rsid w:val="005C1294"/>
    <w:rsid w:val="005C1584"/>
    <w:rsid w:val="005C1C86"/>
    <w:rsid w:val="005C309E"/>
    <w:rsid w:val="005C4B73"/>
    <w:rsid w:val="005C7D66"/>
    <w:rsid w:val="005D0652"/>
    <w:rsid w:val="005D0890"/>
    <w:rsid w:val="005D0F73"/>
    <w:rsid w:val="005D3BC3"/>
    <w:rsid w:val="005D427A"/>
    <w:rsid w:val="005D5F58"/>
    <w:rsid w:val="005D697D"/>
    <w:rsid w:val="005D784C"/>
    <w:rsid w:val="005D7C91"/>
    <w:rsid w:val="005E7EC0"/>
    <w:rsid w:val="005F00DB"/>
    <w:rsid w:val="005F2D4C"/>
    <w:rsid w:val="005F4EC7"/>
    <w:rsid w:val="005F7B2B"/>
    <w:rsid w:val="005F7B5F"/>
    <w:rsid w:val="0060054F"/>
    <w:rsid w:val="00600D93"/>
    <w:rsid w:val="00602780"/>
    <w:rsid w:val="006038AF"/>
    <w:rsid w:val="006131B9"/>
    <w:rsid w:val="00613212"/>
    <w:rsid w:val="00613C05"/>
    <w:rsid w:val="006140C5"/>
    <w:rsid w:val="0061549D"/>
    <w:rsid w:val="006157F2"/>
    <w:rsid w:val="00616C7B"/>
    <w:rsid w:val="0062094A"/>
    <w:rsid w:val="00621DC3"/>
    <w:rsid w:val="00622A9F"/>
    <w:rsid w:val="00624399"/>
    <w:rsid w:val="00627C5C"/>
    <w:rsid w:val="006304DC"/>
    <w:rsid w:val="00635618"/>
    <w:rsid w:val="00635DD1"/>
    <w:rsid w:val="0064032F"/>
    <w:rsid w:val="00641D80"/>
    <w:rsid w:val="00642E4D"/>
    <w:rsid w:val="00643607"/>
    <w:rsid w:val="00643BF2"/>
    <w:rsid w:val="00643EAF"/>
    <w:rsid w:val="00644002"/>
    <w:rsid w:val="00644824"/>
    <w:rsid w:val="00644956"/>
    <w:rsid w:val="00644CCE"/>
    <w:rsid w:val="006501C5"/>
    <w:rsid w:val="006510E8"/>
    <w:rsid w:val="00653AEB"/>
    <w:rsid w:val="0065497B"/>
    <w:rsid w:val="00655736"/>
    <w:rsid w:val="00655E33"/>
    <w:rsid w:val="00656477"/>
    <w:rsid w:val="00661941"/>
    <w:rsid w:val="00662A67"/>
    <w:rsid w:val="00662F77"/>
    <w:rsid w:val="00663B8D"/>
    <w:rsid w:val="00666B2F"/>
    <w:rsid w:val="0066780D"/>
    <w:rsid w:val="00667F89"/>
    <w:rsid w:val="00675BDC"/>
    <w:rsid w:val="0068016B"/>
    <w:rsid w:val="00682AE6"/>
    <w:rsid w:val="00683157"/>
    <w:rsid w:val="006855AA"/>
    <w:rsid w:val="0068735E"/>
    <w:rsid w:val="00687FBF"/>
    <w:rsid w:val="0069140D"/>
    <w:rsid w:val="006923BD"/>
    <w:rsid w:val="00694F3A"/>
    <w:rsid w:val="00696C8D"/>
    <w:rsid w:val="006A1ACC"/>
    <w:rsid w:val="006A29AF"/>
    <w:rsid w:val="006A2AC2"/>
    <w:rsid w:val="006A3617"/>
    <w:rsid w:val="006A4162"/>
    <w:rsid w:val="006B10CA"/>
    <w:rsid w:val="006B2ABB"/>
    <w:rsid w:val="006B2C3D"/>
    <w:rsid w:val="006B35AF"/>
    <w:rsid w:val="006B39DB"/>
    <w:rsid w:val="006B4053"/>
    <w:rsid w:val="006B42BC"/>
    <w:rsid w:val="006B5001"/>
    <w:rsid w:val="006B55A3"/>
    <w:rsid w:val="006B6638"/>
    <w:rsid w:val="006B6FF0"/>
    <w:rsid w:val="006C0A37"/>
    <w:rsid w:val="006C15E3"/>
    <w:rsid w:val="006C28CB"/>
    <w:rsid w:val="006D21D9"/>
    <w:rsid w:val="006D2536"/>
    <w:rsid w:val="006D32A6"/>
    <w:rsid w:val="006D3BC6"/>
    <w:rsid w:val="006D4231"/>
    <w:rsid w:val="006D6446"/>
    <w:rsid w:val="006E079E"/>
    <w:rsid w:val="006E0C9B"/>
    <w:rsid w:val="006E46E4"/>
    <w:rsid w:val="006E5956"/>
    <w:rsid w:val="006E6BE2"/>
    <w:rsid w:val="006F4A32"/>
    <w:rsid w:val="006F5890"/>
    <w:rsid w:val="00700979"/>
    <w:rsid w:val="00701E7C"/>
    <w:rsid w:val="007031CF"/>
    <w:rsid w:val="00706317"/>
    <w:rsid w:val="00706B60"/>
    <w:rsid w:val="00710485"/>
    <w:rsid w:val="00710B4A"/>
    <w:rsid w:val="0071189A"/>
    <w:rsid w:val="00712748"/>
    <w:rsid w:val="0071419B"/>
    <w:rsid w:val="00716945"/>
    <w:rsid w:val="007174B4"/>
    <w:rsid w:val="00717AAB"/>
    <w:rsid w:val="00717DBD"/>
    <w:rsid w:val="00722B6B"/>
    <w:rsid w:val="00725DEB"/>
    <w:rsid w:val="00725F3C"/>
    <w:rsid w:val="00726FBA"/>
    <w:rsid w:val="00727659"/>
    <w:rsid w:val="0073092A"/>
    <w:rsid w:val="00731173"/>
    <w:rsid w:val="007325B9"/>
    <w:rsid w:val="007349C6"/>
    <w:rsid w:val="00741016"/>
    <w:rsid w:val="00742F83"/>
    <w:rsid w:val="00743306"/>
    <w:rsid w:val="007465DC"/>
    <w:rsid w:val="00750BB7"/>
    <w:rsid w:val="0075186C"/>
    <w:rsid w:val="00753D1E"/>
    <w:rsid w:val="0075680D"/>
    <w:rsid w:val="00761221"/>
    <w:rsid w:val="007613F5"/>
    <w:rsid w:val="00761986"/>
    <w:rsid w:val="00762AF0"/>
    <w:rsid w:val="00763274"/>
    <w:rsid w:val="007641DC"/>
    <w:rsid w:val="00764CF9"/>
    <w:rsid w:val="00772A11"/>
    <w:rsid w:val="00780576"/>
    <w:rsid w:val="007845B2"/>
    <w:rsid w:val="007849E5"/>
    <w:rsid w:val="00784B8C"/>
    <w:rsid w:val="00792E96"/>
    <w:rsid w:val="00795437"/>
    <w:rsid w:val="00795DF6"/>
    <w:rsid w:val="007968A4"/>
    <w:rsid w:val="00796A8F"/>
    <w:rsid w:val="007977B9"/>
    <w:rsid w:val="007A2143"/>
    <w:rsid w:val="007A35D7"/>
    <w:rsid w:val="007B5255"/>
    <w:rsid w:val="007B56F4"/>
    <w:rsid w:val="007B5CC6"/>
    <w:rsid w:val="007B66E4"/>
    <w:rsid w:val="007B6D52"/>
    <w:rsid w:val="007C330C"/>
    <w:rsid w:val="007C347D"/>
    <w:rsid w:val="007C7D13"/>
    <w:rsid w:val="007D48D9"/>
    <w:rsid w:val="007D733D"/>
    <w:rsid w:val="007D7ECA"/>
    <w:rsid w:val="007E4799"/>
    <w:rsid w:val="007E4F5A"/>
    <w:rsid w:val="007E60C6"/>
    <w:rsid w:val="007F0D6E"/>
    <w:rsid w:val="007F3AD2"/>
    <w:rsid w:val="00800825"/>
    <w:rsid w:val="0080222F"/>
    <w:rsid w:val="008033C3"/>
    <w:rsid w:val="00804A2F"/>
    <w:rsid w:val="00805C0A"/>
    <w:rsid w:val="008064F0"/>
    <w:rsid w:val="008071F4"/>
    <w:rsid w:val="0081235C"/>
    <w:rsid w:val="008129ED"/>
    <w:rsid w:val="00813CB2"/>
    <w:rsid w:val="00814376"/>
    <w:rsid w:val="00814D73"/>
    <w:rsid w:val="00820F6E"/>
    <w:rsid w:val="00823A11"/>
    <w:rsid w:val="00824EF7"/>
    <w:rsid w:val="00825504"/>
    <w:rsid w:val="00825624"/>
    <w:rsid w:val="00827876"/>
    <w:rsid w:val="00832631"/>
    <w:rsid w:val="00832A3A"/>
    <w:rsid w:val="00833740"/>
    <w:rsid w:val="00833E04"/>
    <w:rsid w:val="00835CCD"/>
    <w:rsid w:val="00843215"/>
    <w:rsid w:val="0084387C"/>
    <w:rsid w:val="00843A92"/>
    <w:rsid w:val="00845B58"/>
    <w:rsid w:val="0085152D"/>
    <w:rsid w:val="0085414A"/>
    <w:rsid w:val="00861ECB"/>
    <w:rsid w:val="0086269D"/>
    <w:rsid w:val="00863302"/>
    <w:rsid w:val="0086436E"/>
    <w:rsid w:val="008655E3"/>
    <w:rsid w:val="00866116"/>
    <w:rsid w:val="00870357"/>
    <w:rsid w:val="008712A2"/>
    <w:rsid w:val="00871362"/>
    <w:rsid w:val="00871C8F"/>
    <w:rsid w:val="008724E5"/>
    <w:rsid w:val="00876483"/>
    <w:rsid w:val="00876D89"/>
    <w:rsid w:val="008774EE"/>
    <w:rsid w:val="00881C66"/>
    <w:rsid w:val="00884A9D"/>
    <w:rsid w:val="008905EA"/>
    <w:rsid w:val="00893398"/>
    <w:rsid w:val="008978F0"/>
    <w:rsid w:val="008A45DE"/>
    <w:rsid w:val="008A4E1E"/>
    <w:rsid w:val="008B1CFF"/>
    <w:rsid w:val="008B26C8"/>
    <w:rsid w:val="008B64DF"/>
    <w:rsid w:val="008C0E44"/>
    <w:rsid w:val="008C19A0"/>
    <w:rsid w:val="008C296C"/>
    <w:rsid w:val="008C526D"/>
    <w:rsid w:val="008C6CA0"/>
    <w:rsid w:val="008D0ECB"/>
    <w:rsid w:val="008D2BF2"/>
    <w:rsid w:val="008D2CDD"/>
    <w:rsid w:val="008D309E"/>
    <w:rsid w:val="008D4305"/>
    <w:rsid w:val="008D66AE"/>
    <w:rsid w:val="008E7F3B"/>
    <w:rsid w:val="008F09EC"/>
    <w:rsid w:val="008F1E44"/>
    <w:rsid w:val="008F2C0E"/>
    <w:rsid w:val="008F3A75"/>
    <w:rsid w:val="008F699B"/>
    <w:rsid w:val="009002DD"/>
    <w:rsid w:val="00902E24"/>
    <w:rsid w:val="0090333B"/>
    <w:rsid w:val="009035F4"/>
    <w:rsid w:val="00904D04"/>
    <w:rsid w:val="00906BF7"/>
    <w:rsid w:val="009073BC"/>
    <w:rsid w:val="00907E3D"/>
    <w:rsid w:val="0091023A"/>
    <w:rsid w:val="009109FF"/>
    <w:rsid w:val="009111BD"/>
    <w:rsid w:val="00911750"/>
    <w:rsid w:val="0091373E"/>
    <w:rsid w:val="00913D86"/>
    <w:rsid w:val="00914A7C"/>
    <w:rsid w:val="009163A7"/>
    <w:rsid w:val="0092045A"/>
    <w:rsid w:val="00921D14"/>
    <w:rsid w:val="00922E3E"/>
    <w:rsid w:val="00923C30"/>
    <w:rsid w:val="009300F8"/>
    <w:rsid w:val="00933C6B"/>
    <w:rsid w:val="00946701"/>
    <w:rsid w:val="00946BDD"/>
    <w:rsid w:val="00950F68"/>
    <w:rsid w:val="00954F80"/>
    <w:rsid w:val="009612FA"/>
    <w:rsid w:val="00961FF5"/>
    <w:rsid w:val="00962119"/>
    <w:rsid w:val="009622D5"/>
    <w:rsid w:val="00963F32"/>
    <w:rsid w:val="00965F39"/>
    <w:rsid w:val="00967EF9"/>
    <w:rsid w:val="00971A2C"/>
    <w:rsid w:val="00972D76"/>
    <w:rsid w:val="00974249"/>
    <w:rsid w:val="00974DDD"/>
    <w:rsid w:val="00975258"/>
    <w:rsid w:val="0097717F"/>
    <w:rsid w:val="009775BC"/>
    <w:rsid w:val="009811E5"/>
    <w:rsid w:val="00982093"/>
    <w:rsid w:val="0098311F"/>
    <w:rsid w:val="00983238"/>
    <w:rsid w:val="00984895"/>
    <w:rsid w:val="00985CB8"/>
    <w:rsid w:val="00990930"/>
    <w:rsid w:val="00995E38"/>
    <w:rsid w:val="009962BE"/>
    <w:rsid w:val="009A16A6"/>
    <w:rsid w:val="009A18CD"/>
    <w:rsid w:val="009A5219"/>
    <w:rsid w:val="009A5AFB"/>
    <w:rsid w:val="009A5FF0"/>
    <w:rsid w:val="009B0A25"/>
    <w:rsid w:val="009B4161"/>
    <w:rsid w:val="009B4208"/>
    <w:rsid w:val="009B5302"/>
    <w:rsid w:val="009B6815"/>
    <w:rsid w:val="009B72FD"/>
    <w:rsid w:val="009B7D2F"/>
    <w:rsid w:val="009C0BF2"/>
    <w:rsid w:val="009C12E8"/>
    <w:rsid w:val="009C273C"/>
    <w:rsid w:val="009C41C1"/>
    <w:rsid w:val="009C442D"/>
    <w:rsid w:val="009C4611"/>
    <w:rsid w:val="009D3483"/>
    <w:rsid w:val="009D7966"/>
    <w:rsid w:val="009E1B50"/>
    <w:rsid w:val="009E40F4"/>
    <w:rsid w:val="009E505C"/>
    <w:rsid w:val="009E5649"/>
    <w:rsid w:val="009E7B93"/>
    <w:rsid w:val="009F3B4F"/>
    <w:rsid w:val="009F5CCB"/>
    <w:rsid w:val="00A004DD"/>
    <w:rsid w:val="00A02689"/>
    <w:rsid w:val="00A046CD"/>
    <w:rsid w:val="00A04DE7"/>
    <w:rsid w:val="00A05D75"/>
    <w:rsid w:val="00A0688D"/>
    <w:rsid w:val="00A070D7"/>
    <w:rsid w:val="00A07D14"/>
    <w:rsid w:val="00A11595"/>
    <w:rsid w:val="00A11D1B"/>
    <w:rsid w:val="00A11E65"/>
    <w:rsid w:val="00A1207A"/>
    <w:rsid w:val="00A12558"/>
    <w:rsid w:val="00A13903"/>
    <w:rsid w:val="00A1634C"/>
    <w:rsid w:val="00A21F03"/>
    <w:rsid w:val="00A25078"/>
    <w:rsid w:val="00A25A0C"/>
    <w:rsid w:val="00A27D04"/>
    <w:rsid w:val="00A32701"/>
    <w:rsid w:val="00A34ED5"/>
    <w:rsid w:val="00A37360"/>
    <w:rsid w:val="00A40190"/>
    <w:rsid w:val="00A4572E"/>
    <w:rsid w:val="00A45DBF"/>
    <w:rsid w:val="00A46799"/>
    <w:rsid w:val="00A47AF3"/>
    <w:rsid w:val="00A47BF1"/>
    <w:rsid w:val="00A47FC3"/>
    <w:rsid w:val="00A51CDD"/>
    <w:rsid w:val="00A52380"/>
    <w:rsid w:val="00A5238D"/>
    <w:rsid w:val="00A527F5"/>
    <w:rsid w:val="00A53F10"/>
    <w:rsid w:val="00A54975"/>
    <w:rsid w:val="00A562F5"/>
    <w:rsid w:val="00A563A2"/>
    <w:rsid w:val="00A563E9"/>
    <w:rsid w:val="00A57194"/>
    <w:rsid w:val="00A57D59"/>
    <w:rsid w:val="00A6013F"/>
    <w:rsid w:val="00A61C30"/>
    <w:rsid w:val="00A61C6E"/>
    <w:rsid w:val="00A755A2"/>
    <w:rsid w:val="00A75C36"/>
    <w:rsid w:val="00A8282F"/>
    <w:rsid w:val="00A86B4D"/>
    <w:rsid w:val="00A87BC3"/>
    <w:rsid w:val="00A90761"/>
    <w:rsid w:val="00A94535"/>
    <w:rsid w:val="00A958AB"/>
    <w:rsid w:val="00A96090"/>
    <w:rsid w:val="00AA0F4B"/>
    <w:rsid w:val="00AA1126"/>
    <w:rsid w:val="00AA15BF"/>
    <w:rsid w:val="00AA2F22"/>
    <w:rsid w:val="00AA2FB5"/>
    <w:rsid w:val="00AA3C6D"/>
    <w:rsid w:val="00AA3FC3"/>
    <w:rsid w:val="00AA5542"/>
    <w:rsid w:val="00AA561F"/>
    <w:rsid w:val="00AB0DFC"/>
    <w:rsid w:val="00AB2B07"/>
    <w:rsid w:val="00AB2C36"/>
    <w:rsid w:val="00AB3750"/>
    <w:rsid w:val="00AB3D62"/>
    <w:rsid w:val="00AB61D3"/>
    <w:rsid w:val="00AB6352"/>
    <w:rsid w:val="00AB7A08"/>
    <w:rsid w:val="00AC2889"/>
    <w:rsid w:val="00AC368D"/>
    <w:rsid w:val="00AC37BE"/>
    <w:rsid w:val="00AC7E88"/>
    <w:rsid w:val="00AD1A53"/>
    <w:rsid w:val="00AD1A86"/>
    <w:rsid w:val="00AD7BDC"/>
    <w:rsid w:val="00AE103E"/>
    <w:rsid w:val="00AE3191"/>
    <w:rsid w:val="00AE5549"/>
    <w:rsid w:val="00AF0A07"/>
    <w:rsid w:val="00AF0B65"/>
    <w:rsid w:val="00AF5AE5"/>
    <w:rsid w:val="00AF625E"/>
    <w:rsid w:val="00AF6B48"/>
    <w:rsid w:val="00AF6CCC"/>
    <w:rsid w:val="00AF721B"/>
    <w:rsid w:val="00AF7E56"/>
    <w:rsid w:val="00B004E2"/>
    <w:rsid w:val="00B01C59"/>
    <w:rsid w:val="00B06D6C"/>
    <w:rsid w:val="00B07D4F"/>
    <w:rsid w:val="00B123C1"/>
    <w:rsid w:val="00B1456A"/>
    <w:rsid w:val="00B152B1"/>
    <w:rsid w:val="00B159EC"/>
    <w:rsid w:val="00B17FD3"/>
    <w:rsid w:val="00B22C42"/>
    <w:rsid w:val="00B22EC5"/>
    <w:rsid w:val="00B23ADC"/>
    <w:rsid w:val="00B328DC"/>
    <w:rsid w:val="00B32C15"/>
    <w:rsid w:val="00B34B7A"/>
    <w:rsid w:val="00B34FB0"/>
    <w:rsid w:val="00B37274"/>
    <w:rsid w:val="00B40876"/>
    <w:rsid w:val="00B43974"/>
    <w:rsid w:val="00B44EC8"/>
    <w:rsid w:val="00B4700F"/>
    <w:rsid w:val="00B52B29"/>
    <w:rsid w:val="00B55C47"/>
    <w:rsid w:val="00B61E74"/>
    <w:rsid w:val="00B66193"/>
    <w:rsid w:val="00B71904"/>
    <w:rsid w:val="00B74D08"/>
    <w:rsid w:val="00B755A0"/>
    <w:rsid w:val="00B84366"/>
    <w:rsid w:val="00B869AF"/>
    <w:rsid w:val="00B90701"/>
    <w:rsid w:val="00B931A1"/>
    <w:rsid w:val="00BA0A2B"/>
    <w:rsid w:val="00BA2063"/>
    <w:rsid w:val="00BA27B0"/>
    <w:rsid w:val="00BA3401"/>
    <w:rsid w:val="00BA5328"/>
    <w:rsid w:val="00BA5D02"/>
    <w:rsid w:val="00BB0736"/>
    <w:rsid w:val="00BB3B60"/>
    <w:rsid w:val="00BB54F6"/>
    <w:rsid w:val="00BB6725"/>
    <w:rsid w:val="00BB7787"/>
    <w:rsid w:val="00BC1CB7"/>
    <w:rsid w:val="00BC33E1"/>
    <w:rsid w:val="00BC3420"/>
    <w:rsid w:val="00BC7C3C"/>
    <w:rsid w:val="00BD0D3B"/>
    <w:rsid w:val="00BD416E"/>
    <w:rsid w:val="00BD4CD5"/>
    <w:rsid w:val="00BD52C9"/>
    <w:rsid w:val="00BD63B2"/>
    <w:rsid w:val="00BD6C1F"/>
    <w:rsid w:val="00BE4D66"/>
    <w:rsid w:val="00BE56D7"/>
    <w:rsid w:val="00BE5903"/>
    <w:rsid w:val="00BE6354"/>
    <w:rsid w:val="00BF0ADC"/>
    <w:rsid w:val="00BF0D7E"/>
    <w:rsid w:val="00BF2369"/>
    <w:rsid w:val="00BF4E16"/>
    <w:rsid w:val="00BF5195"/>
    <w:rsid w:val="00BF6114"/>
    <w:rsid w:val="00BF6623"/>
    <w:rsid w:val="00BF6A5B"/>
    <w:rsid w:val="00BF6C1B"/>
    <w:rsid w:val="00C015C9"/>
    <w:rsid w:val="00C02183"/>
    <w:rsid w:val="00C03522"/>
    <w:rsid w:val="00C03DDD"/>
    <w:rsid w:val="00C0482D"/>
    <w:rsid w:val="00C13027"/>
    <w:rsid w:val="00C13376"/>
    <w:rsid w:val="00C1558C"/>
    <w:rsid w:val="00C1575C"/>
    <w:rsid w:val="00C166C3"/>
    <w:rsid w:val="00C16A61"/>
    <w:rsid w:val="00C20942"/>
    <w:rsid w:val="00C2236F"/>
    <w:rsid w:val="00C23204"/>
    <w:rsid w:val="00C2778C"/>
    <w:rsid w:val="00C326CF"/>
    <w:rsid w:val="00C358C4"/>
    <w:rsid w:val="00C377F5"/>
    <w:rsid w:val="00C40C06"/>
    <w:rsid w:val="00C42B2F"/>
    <w:rsid w:val="00C43DF3"/>
    <w:rsid w:val="00C4438C"/>
    <w:rsid w:val="00C4794F"/>
    <w:rsid w:val="00C47FFE"/>
    <w:rsid w:val="00C510C9"/>
    <w:rsid w:val="00C55DAF"/>
    <w:rsid w:val="00C5604F"/>
    <w:rsid w:val="00C6025F"/>
    <w:rsid w:val="00C634A3"/>
    <w:rsid w:val="00C65600"/>
    <w:rsid w:val="00C66374"/>
    <w:rsid w:val="00C70EA7"/>
    <w:rsid w:val="00C71F93"/>
    <w:rsid w:val="00C7384F"/>
    <w:rsid w:val="00C7516E"/>
    <w:rsid w:val="00C7526B"/>
    <w:rsid w:val="00C82B48"/>
    <w:rsid w:val="00C82BD9"/>
    <w:rsid w:val="00C901CC"/>
    <w:rsid w:val="00C9276F"/>
    <w:rsid w:val="00C9407D"/>
    <w:rsid w:val="00C95CAD"/>
    <w:rsid w:val="00C97584"/>
    <w:rsid w:val="00CA2CC3"/>
    <w:rsid w:val="00CB0A0B"/>
    <w:rsid w:val="00CB5BC5"/>
    <w:rsid w:val="00CC1447"/>
    <w:rsid w:val="00CC176C"/>
    <w:rsid w:val="00CC2626"/>
    <w:rsid w:val="00CC3627"/>
    <w:rsid w:val="00CC4590"/>
    <w:rsid w:val="00CC60FB"/>
    <w:rsid w:val="00CC795B"/>
    <w:rsid w:val="00CC7EA3"/>
    <w:rsid w:val="00CD09D6"/>
    <w:rsid w:val="00CD3C73"/>
    <w:rsid w:val="00CD4263"/>
    <w:rsid w:val="00CD4A41"/>
    <w:rsid w:val="00CD5FEC"/>
    <w:rsid w:val="00CE154F"/>
    <w:rsid w:val="00CE1740"/>
    <w:rsid w:val="00CE28F1"/>
    <w:rsid w:val="00CE52A2"/>
    <w:rsid w:val="00CE6089"/>
    <w:rsid w:val="00CE679F"/>
    <w:rsid w:val="00CF0FBE"/>
    <w:rsid w:val="00CF2095"/>
    <w:rsid w:val="00CF2CF1"/>
    <w:rsid w:val="00CF57BF"/>
    <w:rsid w:val="00CF582D"/>
    <w:rsid w:val="00D00491"/>
    <w:rsid w:val="00D026BD"/>
    <w:rsid w:val="00D070DD"/>
    <w:rsid w:val="00D10785"/>
    <w:rsid w:val="00D1248F"/>
    <w:rsid w:val="00D12BA5"/>
    <w:rsid w:val="00D148BF"/>
    <w:rsid w:val="00D1556C"/>
    <w:rsid w:val="00D17092"/>
    <w:rsid w:val="00D22272"/>
    <w:rsid w:val="00D23209"/>
    <w:rsid w:val="00D24610"/>
    <w:rsid w:val="00D24877"/>
    <w:rsid w:val="00D24FF9"/>
    <w:rsid w:val="00D25BAF"/>
    <w:rsid w:val="00D27E04"/>
    <w:rsid w:val="00D34B10"/>
    <w:rsid w:val="00D3581F"/>
    <w:rsid w:val="00D42A6C"/>
    <w:rsid w:val="00D434B2"/>
    <w:rsid w:val="00D50A23"/>
    <w:rsid w:val="00D57424"/>
    <w:rsid w:val="00D6057A"/>
    <w:rsid w:val="00D6332F"/>
    <w:rsid w:val="00D700F3"/>
    <w:rsid w:val="00D70F52"/>
    <w:rsid w:val="00D7215B"/>
    <w:rsid w:val="00D75D42"/>
    <w:rsid w:val="00D76DEC"/>
    <w:rsid w:val="00D76EBF"/>
    <w:rsid w:val="00D8222E"/>
    <w:rsid w:val="00D86FE3"/>
    <w:rsid w:val="00D87379"/>
    <w:rsid w:val="00D9035A"/>
    <w:rsid w:val="00D910C7"/>
    <w:rsid w:val="00D911F7"/>
    <w:rsid w:val="00D91C85"/>
    <w:rsid w:val="00D92C53"/>
    <w:rsid w:val="00D92EB3"/>
    <w:rsid w:val="00D93AD5"/>
    <w:rsid w:val="00D94B96"/>
    <w:rsid w:val="00D956C8"/>
    <w:rsid w:val="00D957A1"/>
    <w:rsid w:val="00DA245A"/>
    <w:rsid w:val="00DA36ED"/>
    <w:rsid w:val="00DA4DF3"/>
    <w:rsid w:val="00DA6179"/>
    <w:rsid w:val="00DB1522"/>
    <w:rsid w:val="00DB3C6C"/>
    <w:rsid w:val="00DB4202"/>
    <w:rsid w:val="00DB47BE"/>
    <w:rsid w:val="00DB4A84"/>
    <w:rsid w:val="00DC0F32"/>
    <w:rsid w:val="00DC0F3C"/>
    <w:rsid w:val="00DC1EFA"/>
    <w:rsid w:val="00DC554E"/>
    <w:rsid w:val="00DC5671"/>
    <w:rsid w:val="00DD46A0"/>
    <w:rsid w:val="00DD6958"/>
    <w:rsid w:val="00DD7F0D"/>
    <w:rsid w:val="00DE30C2"/>
    <w:rsid w:val="00DE34F1"/>
    <w:rsid w:val="00DE4A79"/>
    <w:rsid w:val="00DE6934"/>
    <w:rsid w:val="00DE739C"/>
    <w:rsid w:val="00DF3901"/>
    <w:rsid w:val="00DF4942"/>
    <w:rsid w:val="00DF54D0"/>
    <w:rsid w:val="00DF7252"/>
    <w:rsid w:val="00E00F6F"/>
    <w:rsid w:val="00E01309"/>
    <w:rsid w:val="00E03244"/>
    <w:rsid w:val="00E067A5"/>
    <w:rsid w:val="00E07DAA"/>
    <w:rsid w:val="00E105F1"/>
    <w:rsid w:val="00E1132F"/>
    <w:rsid w:val="00E116B4"/>
    <w:rsid w:val="00E172D9"/>
    <w:rsid w:val="00E2115A"/>
    <w:rsid w:val="00E22288"/>
    <w:rsid w:val="00E22B5F"/>
    <w:rsid w:val="00E270B8"/>
    <w:rsid w:val="00E30AD0"/>
    <w:rsid w:val="00E31EEB"/>
    <w:rsid w:val="00E32D8B"/>
    <w:rsid w:val="00E32DFD"/>
    <w:rsid w:val="00E35573"/>
    <w:rsid w:val="00E415A0"/>
    <w:rsid w:val="00E4368D"/>
    <w:rsid w:val="00E44C6A"/>
    <w:rsid w:val="00E45B03"/>
    <w:rsid w:val="00E45CDC"/>
    <w:rsid w:val="00E4640A"/>
    <w:rsid w:val="00E519D6"/>
    <w:rsid w:val="00E5480F"/>
    <w:rsid w:val="00E60B9D"/>
    <w:rsid w:val="00E627B1"/>
    <w:rsid w:val="00E62B4C"/>
    <w:rsid w:val="00E62E74"/>
    <w:rsid w:val="00E6362C"/>
    <w:rsid w:val="00E64990"/>
    <w:rsid w:val="00E65E9B"/>
    <w:rsid w:val="00E666EA"/>
    <w:rsid w:val="00E6790A"/>
    <w:rsid w:val="00E74E15"/>
    <w:rsid w:val="00E77872"/>
    <w:rsid w:val="00E8120E"/>
    <w:rsid w:val="00E82335"/>
    <w:rsid w:val="00E855A7"/>
    <w:rsid w:val="00E85926"/>
    <w:rsid w:val="00E91EB5"/>
    <w:rsid w:val="00E92AD6"/>
    <w:rsid w:val="00E92CE8"/>
    <w:rsid w:val="00E9365A"/>
    <w:rsid w:val="00E936C3"/>
    <w:rsid w:val="00E9376C"/>
    <w:rsid w:val="00EA22F3"/>
    <w:rsid w:val="00EA58AC"/>
    <w:rsid w:val="00EA602C"/>
    <w:rsid w:val="00EA66EB"/>
    <w:rsid w:val="00EB03ED"/>
    <w:rsid w:val="00EB3765"/>
    <w:rsid w:val="00EB3C3F"/>
    <w:rsid w:val="00EB64EE"/>
    <w:rsid w:val="00EB67BF"/>
    <w:rsid w:val="00EB7C2F"/>
    <w:rsid w:val="00EC002B"/>
    <w:rsid w:val="00EC4034"/>
    <w:rsid w:val="00EC41CE"/>
    <w:rsid w:val="00EC58C1"/>
    <w:rsid w:val="00EC627B"/>
    <w:rsid w:val="00ED07B1"/>
    <w:rsid w:val="00ED11ED"/>
    <w:rsid w:val="00ED3691"/>
    <w:rsid w:val="00ED3C2A"/>
    <w:rsid w:val="00ED561D"/>
    <w:rsid w:val="00ED6C66"/>
    <w:rsid w:val="00EE004F"/>
    <w:rsid w:val="00EE0862"/>
    <w:rsid w:val="00EE7789"/>
    <w:rsid w:val="00EE7A60"/>
    <w:rsid w:val="00EE7FDC"/>
    <w:rsid w:val="00EF07CF"/>
    <w:rsid w:val="00EF2A55"/>
    <w:rsid w:val="00EF2CEA"/>
    <w:rsid w:val="00EF4C86"/>
    <w:rsid w:val="00F01AA7"/>
    <w:rsid w:val="00F01F8A"/>
    <w:rsid w:val="00F030A0"/>
    <w:rsid w:val="00F1005B"/>
    <w:rsid w:val="00F120CD"/>
    <w:rsid w:val="00F134B7"/>
    <w:rsid w:val="00F1356D"/>
    <w:rsid w:val="00F13D2B"/>
    <w:rsid w:val="00F14DC9"/>
    <w:rsid w:val="00F15F99"/>
    <w:rsid w:val="00F161F4"/>
    <w:rsid w:val="00F20687"/>
    <w:rsid w:val="00F22F04"/>
    <w:rsid w:val="00F239AA"/>
    <w:rsid w:val="00F24850"/>
    <w:rsid w:val="00F259D9"/>
    <w:rsid w:val="00F26CCB"/>
    <w:rsid w:val="00F35F81"/>
    <w:rsid w:val="00F37799"/>
    <w:rsid w:val="00F40694"/>
    <w:rsid w:val="00F42066"/>
    <w:rsid w:val="00F43603"/>
    <w:rsid w:val="00F46536"/>
    <w:rsid w:val="00F47FD6"/>
    <w:rsid w:val="00F51561"/>
    <w:rsid w:val="00F52B6D"/>
    <w:rsid w:val="00F53E24"/>
    <w:rsid w:val="00F56E6A"/>
    <w:rsid w:val="00F576CB"/>
    <w:rsid w:val="00F61D0A"/>
    <w:rsid w:val="00F647D0"/>
    <w:rsid w:val="00F65564"/>
    <w:rsid w:val="00F66282"/>
    <w:rsid w:val="00F730D3"/>
    <w:rsid w:val="00F77383"/>
    <w:rsid w:val="00F828C5"/>
    <w:rsid w:val="00F86EC4"/>
    <w:rsid w:val="00F9372A"/>
    <w:rsid w:val="00F93F67"/>
    <w:rsid w:val="00F962E4"/>
    <w:rsid w:val="00FA0C0C"/>
    <w:rsid w:val="00FA3EC4"/>
    <w:rsid w:val="00FA3F76"/>
    <w:rsid w:val="00FA4707"/>
    <w:rsid w:val="00FA47BF"/>
    <w:rsid w:val="00FA5575"/>
    <w:rsid w:val="00FA7627"/>
    <w:rsid w:val="00FA7774"/>
    <w:rsid w:val="00FB16E0"/>
    <w:rsid w:val="00FB52CD"/>
    <w:rsid w:val="00FC2940"/>
    <w:rsid w:val="00FC4715"/>
    <w:rsid w:val="00FC675E"/>
    <w:rsid w:val="00FD0F3B"/>
    <w:rsid w:val="00FD1226"/>
    <w:rsid w:val="00FD3575"/>
    <w:rsid w:val="00FD4879"/>
    <w:rsid w:val="00FD5565"/>
    <w:rsid w:val="00FE15AA"/>
    <w:rsid w:val="00FE1699"/>
    <w:rsid w:val="00FE2C25"/>
    <w:rsid w:val="00FE76BA"/>
    <w:rsid w:val="00FF2306"/>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33BFE1"/>
  <w15:docId w15:val="{89FB20C7-61A7-4CAA-9B7F-5DDD6A10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D6"/>
    <w:pPr>
      <w:spacing w:after="160" w:line="259" w:lineRule="auto"/>
    </w:pPr>
    <w:rPr>
      <w:rFonts w:asciiTheme="minorHAnsi" w:eastAsiaTheme="minorEastAsia" w:hAnsiTheme="minorHAnsi" w:cstheme="minorBidi"/>
      <w:sz w:val="22"/>
      <w:szCs w:val="22"/>
      <w:lang w:eastAsia="ja-JP"/>
    </w:rPr>
  </w:style>
  <w:style w:type="paragraph" w:styleId="Heading2">
    <w:name w:val="heading 2"/>
    <w:basedOn w:val="Normal"/>
    <w:next w:val="Normal"/>
    <w:link w:val="Heading2Char"/>
    <w:uiPriority w:val="9"/>
    <w:rsid w:val="00564DDB"/>
    <w:pPr>
      <w:keepNext/>
      <w:spacing w:before="240" w:after="60" w:line="240" w:lineRule="auto"/>
      <w:outlineLvl w:val="1"/>
    </w:pPr>
    <w:rPr>
      <w:rFonts w:ascii="Cambria" w:eastAsia="Times New Roman" w:hAnsi="Cambria" w:cs="Times New Roman"/>
      <w:b/>
      <w:bCs/>
      <w:i/>
      <w:iCs/>
      <w:sz w:val="28"/>
      <w:szCs w:val="28"/>
      <w:lang w:eastAsia="fr-FR"/>
    </w:rPr>
  </w:style>
  <w:style w:type="paragraph" w:styleId="Heading4">
    <w:name w:val="heading 4"/>
    <w:aliases w:val="COM Heading"/>
    <w:basedOn w:val="Normal"/>
    <w:next w:val="Normal"/>
    <w:link w:val="Heading4Char"/>
    <w:qFormat/>
    <w:rsid w:val="002E58D4"/>
    <w:pPr>
      <w:keepNext/>
      <w:numPr>
        <w:numId w:val="11"/>
      </w:numPr>
      <w:spacing w:before="360" w:after="240" w:line="240" w:lineRule="auto"/>
      <w:ind w:hanging="720"/>
      <w:contextualSpacing/>
      <w:outlineLvl w:val="3"/>
    </w:pPr>
    <w:rPr>
      <w:rFonts w:ascii="Arial" w:eastAsia="Times New Roman" w:hAnsi="Arial" w:cs="Arial"/>
      <w:b/>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line="240" w:lineRule="auto"/>
      <w:ind w:left="1134" w:hanging="567"/>
      <w:jc w:val="both"/>
    </w:pPr>
    <w:rPr>
      <w:rFonts w:ascii="Arial" w:eastAsia="Times New Roman" w:hAnsi="Arial" w:cs="Times New Roman"/>
      <w:snapToGrid w:val="0"/>
      <w:szCs w:val="24"/>
      <w:lang w:eastAsia="en-US"/>
    </w:rPr>
  </w:style>
  <w:style w:type="paragraph" w:customStyle="1" w:styleId="Par">
    <w:name w:val="Par"/>
    <w:basedOn w:val="Normal"/>
    <w:rsid w:val="00564DDB"/>
    <w:pPr>
      <w:tabs>
        <w:tab w:val="left" w:pos="567"/>
      </w:tabs>
      <w:snapToGrid w:val="0"/>
      <w:spacing w:after="240" w:line="240" w:lineRule="auto"/>
      <w:ind w:firstLine="567"/>
      <w:jc w:val="both"/>
    </w:pPr>
    <w:rPr>
      <w:rFonts w:ascii="Arial" w:eastAsia="Times New Roman" w:hAnsi="Arial" w:cs="Times New Roman"/>
      <w:snapToGrid w:val="0"/>
      <w:szCs w:val="24"/>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line="240" w:lineRule="auto"/>
      <w:jc w:val="both"/>
    </w:pPr>
    <w:rPr>
      <w:rFonts w:ascii="Arial" w:eastAsia="SimSun" w:hAnsi="Arial" w:cs="Times New Roman"/>
      <w:snapToGrid w:val="0"/>
      <w:szCs w:val="24"/>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line="240" w:lineRule="auto"/>
      <w:jc w:val="both"/>
    </w:pPr>
    <w:rPr>
      <w:rFonts w:ascii="Arial" w:eastAsia="Times New Roman" w:hAnsi="Arial" w:cs="Arial"/>
      <w:u w:val="single"/>
      <w:lang w:eastAsia="fr-FR"/>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line="240" w:lineRule="auto"/>
      <w:ind w:left="567"/>
      <w:jc w:val="both"/>
    </w:pPr>
    <w:rPr>
      <w:rFonts w:ascii="Arial" w:eastAsia="Times New Roman" w:hAnsi="Arial" w:cs="Arial"/>
      <w:b/>
      <w:lang w:eastAsia="fr-FR"/>
    </w:rPr>
  </w:style>
  <w:style w:type="paragraph" w:customStyle="1" w:styleId="COMPreambulaDecisions">
    <w:name w:val="COM Preambula Decisions"/>
    <w:basedOn w:val="Normal"/>
    <w:qFormat/>
    <w:rsid w:val="005158FF"/>
    <w:pPr>
      <w:keepNext/>
      <w:spacing w:after="120" w:line="240" w:lineRule="auto"/>
      <w:ind w:left="567"/>
      <w:jc w:val="both"/>
    </w:pPr>
    <w:rPr>
      <w:rFonts w:ascii="Arial" w:eastAsia="Times New Roman" w:hAnsi="Arial" w:cs="Arial"/>
      <w:lang w:eastAsia="fr-FR"/>
    </w:rPr>
  </w:style>
  <w:style w:type="paragraph" w:styleId="ListParagraph">
    <w:name w:val="List Paragraph"/>
    <w:basedOn w:val="Normal"/>
    <w:uiPriority w:val="34"/>
    <w:rsid w:val="005158FF"/>
    <w:pPr>
      <w:spacing w:after="0" w:line="240" w:lineRule="auto"/>
      <w:ind w:left="720"/>
      <w:contextualSpacing/>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9B5302"/>
    <w:rPr>
      <w:color w:val="0000FF" w:themeColor="hyperlink"/>
      <w:u w:val="single"/>
    </w:rPr>
  </w:style>
  <w:style w:type="character" w:styleId="FollowedHyperlink">
    <w:name w:val="FollowedHyperlink"/>
    <w:basedOn w:val="DefaultParagraphFont"/>
    <w:uiPriority w:val="99"/>
    <w:semiHidden/>
    <w:unhideWhenUsed/>
    <w:rsid w:val="006B35AF"/>
    <w:rPr>
      <w:color w:val="800080" w:themeColor="followedHyperlink"/>
      <w:u w:val="single"/>
    </w:rPr>
  </w:style>
  <w:style w:type="character" w:styleId="CommentReference">
    <w:name w:val="annotation reference"/>
    <w:basedOn w:val="DefaultParagraphFont"/>
    <w:uiPriority w:val="99"/>
    <w:semiHidden/>
    <w:unhideWhenUsed/>
    <w:rsid w:val="000B189F"/>
    <w:rPr>
      <w:sz w:val="16"/>
      <w:szCs w:val="16"/>
    </w:rPr>
  </w:style>
  <w:style w:type="paragraph" w:styleId="CommentText">
    <w:name w:val="annotation text"/>
    <w:basedOn w:val="Normal"/>
    <w:link w:val="CommentTextChar"/>
    <w:uiPriority w:val="99"/>
    <w:unhideWhenUsed/>
    <w:rsid w:val="000B189F"/>
    <w:rPr>
      <w:sz w:val="20"/>
      <w:szCs w:val="20"/>
    </w:rPr>
  </w:style>
  <w:style w:type="character" w:customStyle="1" w:styleId="CommentTextChar">
    <w:name w:val="Comment Text Char"/>
    <w:basedOn w:val="DefaultParagraphFont"/>
    <w:link w:val="CommentText"/>
    <w:uiPriority w:val="99"/>
    <w:rsid w:val="000B189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B189F"/>
    <w:rPr>
      <w:b/>
      <w:bCs/>
    </w:rPr>
  </w:style>
  <w:style w:type="character" w:customStyle="1" w:styleId="CommentSubjectChar">
    <w:name w:val="Comment Subject Char"/>
    <w:basedOn w:val="CommentTextChar"/>
    <w:link w:val="CommentSubject"/>
    <w:uiPriority w:val="99"/>
    <w:semiHidden/>
    <w:rsid w:val="000B189F"/>
    <w:rPr>
      <w:rFonts w:ascii="Times New Roman" w:eastAsia="Times New Roman" w:hAnsi="Times New Roman"/>
      <w:b/>
      <w:bCs/>
    </w:rPr>
  </w:style>
  <w:style w:type="paragraph" w:styleId="Revision">
    <w:name w:val="Revision"/>
    <w:hidden/>
    <w:uiPriority w:val="99"/>
    <w:semiHidden/>
    <w:rsid w:val="002E7861"/>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3B6E08"/>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3B6E08"/>
    <w:rPr>
      <w:rFonts w:ascii="Times New Roman" w:eastAsia="Times New Roman" w:hAnsi="Times New Roman"/>
    </w:rPr>
  </w:style>
  <w:style w:type="character" w:styleId="FootnoteReference">
    <w:name w:val="footnote reference"/>
    <w:basedOn w:val="DefaultParagraphFont"/>
    <w:uiPriority w:val="99"/>
    <w:semiHidden/>
    <w:unhideWhenUsed/>
    <w:rsid w:val="003B6E08"/>
    <w:rPr>
      <w:vertAlign w:val="superscript"/>
    </w:rPr>
  </w:style>
  <w:style w:type="character" w:styleId="UnresolvedMention">
    <w:name w:val="Unresolved Mention"/>
    <w:basedOn w:val="DefaultParagraphFont"/>
    <w:uiPriority w:val="99"/>
    <w:semiHidden/>
    <w:unhideWhenUsed/>
    <w:rsid w:val="008D0ECB"/>
    <w:rPr>
      <w:color w:val="605E5C"/>
      <w:shd w:val="clear" w:color="auto" w:fill="E1DFDD"/>
    </w:rPr>
  </w:style>
  <w:style w:type="table" w:styleId="GridTable4-Accent1">
    <w:name w:val="Grid Table 4 Accent 1"/>
    <w:basedOn w:val="TableNormal"/>
    <w:uiPriority w:val="49"/>
    <w:rsid w:val="00EB3C3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930032">
      <w:bodyDiv w:val="1"/>
      <w:marLeft w:val="0"/>
      <w:marRight w:val="0"/>
      <w:marTop w:val="0"/>
      <w:marBottom w:val="0"/>
      <w:divBdr>
        <w:top w:val="none" w:sz="0" w:space="0" w:color="auto"/>
        <w:left w:val="none" w:sz="0" w:space="0" w:color="auto"/>
        <w:bottom w:val="none" w:sz="0" w:space="0" w:color="auto"/>
        <w:right w:val="none" w:sz="0" w:space="0" w:color="auto"/>
      </w:divBdr>
    </w:div>
    <w:div w:id="12338538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ch.unesco.org/doc/src/ICH-08-2021-FR.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Decisions/6.GA/8" TargetMode="External"/><Relationship Id="rId17" Type="http://schemas.openxmlformats.org/officeDocument/2006/relationships/hyperlink" Target="https://ich.unesco.org/fr/Decisions/12.COM/17" TargetMode="External"/><Relationship Id="rId2" Type="http://schemas.openxmlformats.org/officeDocument/2006/relationships/numbering" Target="numbering.xml"/><Relationship Id="rId16" Type="http://schemas.openxmlformats.org/officeDocument/2006/relationships/hyperlink" Target="https://ich.unesco.org/fr/Decisions/6.GA/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7" TargetMode="External"/><Relationship Id="rId5" Type="http://schemas.openxmlformats.org/officeDocument/2006/relationships/webSettings" Target="webSettings.xml"/><Relationship Id="rId15" Type="http://schemas.openxmlformats.org/officeDocument/2006/relationships/hyperlink" Target="https://ich.unesco.org/fr/Decisions/4.GA/6" TargetMode="External"/><Relationship Id="rId10" Type="http://schemas.openxmlformats.org/officeDocument/2006/relationships/hyperlink" Target="https://ich.unesco.org/fr/Decisions/4.GA/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15-accreditation-of-ngos-01204" TargetMode="External"/><Relationship Id="rId14" Type="http://schemas.openxmlformats.org/officeDocument/2006/relationships/hyperlink" Target="https://ich.unesco.org/fr/15-rexamen-des-ongs-0120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Decisions/12.COM/17" TargetMode="External"/><Relationship Id="rId3" Type="http://schemas.openxmlformats.org/officeDocument/2006/relationships/hyperlink" Target="https://ich.unesco.org/fr/Resolutions/5.GA/6" TargetMode="External"/><Relationship Id="rId7" Type="http://schemas.openxmlformats.org/officeDocument/2006/relationships/hyperlink" Target="https://ich.unesco.org/fr/Decisions/10.COM/16" TargetMode="External"/><Relationship Id="rId2" Type="http://schemas.openxmlformats.org/officeDocument/2006/relationships/hyperlink" Target="https://ich.unesco.org/fr/Resolutions/4.GA/6" TargetMode="External"/><Relationship Id="rId1" Type="http://schemas.openxmlformats.org/officeDocument/2006/relationships/hyperlink" Target="https://ich.unesco.org/fr/Resolutions/3.GA/7" TargetMode="External"/><Relationship Id="rId6" Type="http://schemas.openxmlformats.org/officeDocument/2006/relationships/hyperlink" Target="https://ich.unesco.org/fr/Decisions/8.GA/13" TargetMode="External"/><Relationship Id="rId5" Type="http://schemas.openxmlformats.org/officeDocument/2006/relationships/hyperlink" Target="https://ich.unesco.org/fr/Resolutions/7.GA/11" TargetMode="External"/><Relationship Id="rId4" Type="http://schemas.openxmlformats.org/officeDocument/2006/relationships/hyperlink" Target="https://ich.unesco.org/fr/Decisions/6.GA/8" TargetMode="External"/><Relationship Id="rId9" Type="http://schemas.openxmlformats.org/officeDocument/2006/relationships/hyperlink" Target="https://ich.unesco.org/fr/Decisions/14.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Figure 1. Répartition géographique des ONG accréditées</a:t>
            </a:r>
          </a:p>
          <a:p>
            <a:pPr>
              <a:defRPr sz="1400" b="0" i="0" u="none" strike="noStrike" kern="1200" spc="0" baseline="0">
                <a:solidFill>
                  <a:schemeClr val="tx1">
                    <a:lumMod val="65000"/>
                    <a:lumOff val="35000"/>
                  </a:schemeClr>
                </a:solidFill>
                <a:latin typeface="+mn-lt"/>
                <a:ea typeface="+mn-ea"/>
                <a:cs typeface="+mn-cs"/>
              </a:defRPr>
            </a:pPr>
            <a:r>
              <a:rPr lang="fr-FR"/>
              <a:t>(193 au total en 2020)</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Répartition géographique des ONG accréditées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9FC1-4DC6-A89B-208B96F17335}"/>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9FC1-4DC6-A89B-208B96F17335}"/>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9FC1-4DC6-A89B-208B96F17335}"/>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9FC1-4DC6-A89B-208B96F17335}"/>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9FC1-4DC6-A89B-208B96F17335}"/>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9FC1-4DC6-A89B-208B96F17335}"/>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8.4775215182359406E-2"/>
                      <c:h val="0.12092984967788117"/>
                    </c:manualLayout>
                  </c15:layout>
                </c:ext>
                <c:ext xmlns:c16="http://schemas.microsoft.com/office/drawing/2014/chart" uri="{C3380CC4-5D6E-409C-BE32-E72D297353CC}">
                  <c16:uniqueId val="{00000001-9FC1-4DC6-A89B-208B96F17335}"/>
                </c:ext>
              </c:extLst>
            </c:dLbl>
            <c:dLbl>
              <c:idx val="1"/>
              <c:layout>
                <c:manualLayout>
                  <c:x val="4.0649936912525032E-17"/>
                  <c:y val="1.3886900501073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C1-4DC6-A89B-208B96F17335}"/>
                </c:ext>
              </c:extLst>
            </c:dLbl>
            <c:dLbl>
              <c:idx val="2"/>
              <c:layout>
                <c:manualLayout>
                  <c:x val="-1.638001638001638E-2"/>
                  <c:y val="-2.87769784172661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C1-4DC6-A89B-208B96F17335}"/>
                </c:ext>
              </c:extLst>
            </c:dLbl>
            <c:dLbl>
              <c:idx val="3"/>
              <c:layout>
                <c:manualLayout>
                  <c:x val="-6.6518847006651885E-3"/>
                  <c:y val="-3.18181818181818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C1-4DC6-A89B-208B96F17335}"/>
                </c:ext>
              </c:extLst>
            </c:dLbl>
            <c:dLbl>
              <c:idx val="4"/>
              <c:layout>
                <c:manualLayout>
                  <c:x val="1.5521064301552107E-2"/>
                  <c:y val="-1.81818181818182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C1-4DC6-A89B-208B96F17335}"/>
                </c:ext>
              </c:extLst>
            </c:dLbl>
            <c:dLbl>
              <c:idx val="5"/>
              <c:layout>
                <c:manualLayout>
                  <c:x val="0.12344955217626621"/>
                  <c:y val="1.8181997136721525E-2"/>
                </c:manualLayout>
              </c:layout>
              <c:tx>
                <c:rich>
                  <a:bodyPr/>
                  <a:lstStyle/>
                  <a:p>
                    <a:r>
                      <a:rPr lang="en-US"/>
                      <a:t>Groupe Vb</a:t>
                    </a:r>
                    <a:r>
                      <a:rPr lang="en-US" baseline="0"/>
                      <a:t>
</a:t>
                    </a:r>
                    <a:fld id="{A5B1BEE3-87DB-4944-B6BD-46F069BFA9A5}"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1768885154711926"/>
                      <c:h val="0.12092977586434789"/>
                    </c:manualLayout>
                  </c15:layout>
                  <c15:dlblFieldTable/>
                  <c15:showDataLabelsRange val="0"/>
                </c:ext>
                <c:ext xmlns:c16="http://schemas.microsoft.com/office/drawing/2014/chart" uri="{C3380CC4-5D6E-409C-BE32-E72D297353CC}">
                  <c16:uniqueId val="{0000000B-9FC1-4DC6-A89B-208B96F1733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Groupe I</c:v>
                </c:pt>
                <c:pt idx="1">
                  <c:v>Groupe II</c:v>
                </c:pt>
                <c:pt idx="2">
                  <c:v>Groupe III</c:v>
                </c:pt>
                <c:pt idx="3">
                  <c:v>Groupe IV</c:v>
                </c:pt>
                <c:pt idx="4">
                  <c:v>Groupe Va</c:v>
                </c:pt>
                <c:pt idx="5">
                  <c:v>Groupe Vb</c:v>
                </c:pt>
              </c:strCache>
            </c:strRef>
          </c:cat>
          <c:val>
            <c:numRef>
              <c:f>Sheet1!$B$2:$B$7</c:f>
              <c:numCache>
                <c:formatCode>General</c:formatCode>
                <c:ptCount val="6"/>
                <c:pt idx="0">
                  <c:v>104</c:v>
                </c:pt>
                <c:pt idx="1">
                  <c:v>20</c:v>
                </c:pt>
                <c:pt idx="2">
                  <c:v>10</c:v>
                </c:pt>
                <c:pt idx="3">
                  <c:v>27</c:v>
                </c:pt>
                <c:pt idx="4">
                  <c:v>24</c:v>
                </c:pt>
                <c:pt idx="5" formatCode="0">
                  <c:v>8</c:v>
                </c:pt>
              </c:numCache>
            </c:numRef>
          </c:val>
          <c:extLst>
            <c:ext xmlns:c16="http://schemas.microsoft.com/office/drawing/2014/chart" uri="{C3380CC4-5D6E-409C-BE32-E72D297353CC}">
              <c16:uniqueId val="{0000000C-9FC1-4DC6-A89B-208B96F17335}"/>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E9CA-4D83-4020-8A04-1A92E0BB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385</TotalTime>
  <Pages>11</Pages>
  <Words>2889</Words>
  <Characters>16469</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42</cp:revision>
  <cp:lastPrinted>2019-10-25T08:40:00Z</cp:lastPrinted>
  <dcterms:created xsi:type="dcterms:W3CDTF">2021-11-13T11:30:00Z</dcterms:created>
  <dcterms:modified xsi:type="dcterms:W3CDTF">2021-12-07T15:06:00Z</dcterms:modified>
</cp:coreProperties>
</file>